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0D" w:rsidRPr="00370842" w:rsidRDefault="0091070D" w:rsidP="0091070D">
      <w:pPr>
        <w:pStyle w:val="Sinespaciado"/>
        <w:jc w:val="center"/>
        <w:rPr>
          <w:rFonts w:cstheme="minorHAnsi"/>
          <w:b/>
        </w:rPr>
      </w:pPr>
      <w:r w:rsidRPr="00370842">
        <w:rPr>
          <w:rFonts w:cstheme="minorHAnsi"/>
          <w:b/>
        </w:rPr>
        <w:t xml:space="preserve">REGLAMENTO MUNICIPAL DEL CONSEJO CIUDADANO </w:t>
      </w:r>
    </w:p>
    <w:p w:rsidR="0091070D" w:rsidRPr="00370842" w:rsidRDefault="0091070D" w:rsidP="0091070D">
      <w:pPr>
        <w:pStyle w:val="Sinespaciado"/>
        <w:jc w:val="center"/>
        <w:rPr>
          <w:rFonts w:cstheme="minorHAnsi"/>
          <w:b/>
        </w:rPr>
      </w:pPr>
      <w:r w:rsidRPr="00370842">
        <w:rPr>
          <w:rFonts w:cstheme="minorHAnsi"/>
          <w:b/>
        </w:rPr>
        <w:t>DEL CENTRO HISTORICO DEL MUNICIPIO DE PUERTO VALLARTA, JALISCO</w:t>
      </w:r>
    </w:p>
    <w:p w:rsidR="0091070D" w:rsidRPr="00370842" w:rsidRDefault="0091070D" w:rsidP="0091070D">
      <w:pPr>
        <w:pStyle w:val="Sinespaciado"/>
        <w:jc w:val="center"/>
        <w:rPr>
          <w:rFonts w:cstheme="minorHAnsi"/>
          <w:b/>
        </w:rPr>
      </w:pPr>
    </w:p>
    <w:p w:rsidR="0091070D" w:rsidRPr="00370842" w:rsidRDefault="0091070D" w:rsidP="0091070D">
      <w:pPr>
        <w:pStyle w:val="Sinespaciado"/>
        <w:jc w:val="center"/>
        <w:rPr>
          <w:rFonts w:cstheme="minorHAnsi"/>
          <w:b/>
        </w:rPr>
      </w:pPr>
      <w:r w:rsidRPr="00370842">
        <w:rPr>
          <w:rFonts w:cstheme="minorHAnsi"/>
          <w:b/>
        </w:rPr>
        <w:t>Título I</w:t>
      </w:r>
    </w:p>
    <w:p w:rsidR="0091070D" w:rsidRPr="00370842" w:rsidRDefault="0091070D" w:rsidP="0091070D">
      <w:pPr>
        <w:pStyle w:val="Sinespaciado"/>
        <w:jc w:val="center"/>
        <w:rPr>
          <w:rFonts w:cstheme="minorHAnsi"/>
          <w:b/>
        </w:rPr>
      </w:pPr>
      <w:r w:rsidRPr="00370842">
        <w:rPr>
          <w:rFonts w:cstheme="minorHAnsi"/>
          <w:b/>
        </w:rPr>
        <w:t>Capítulo Único</w:t>
      </w:r>
    </w:p>
    <w:p w:rsidR="0091070D" w:rsidRPr="00370842" w:rsidRDefault="0091070D" w:rsidP="0091070D">
      <w:pPr>
        <w:pStyle w:val="Sinespaciado"/>
        <w:jc w:val="center"/>
        <w:rPr>
          <w:rFonts w:cstheme="minorHAnsi"/>
          <w:b/>
        </w:rPr>
      </w:pPr>
      <w:r w:rsidRPr="00370842">
        <w:rPr>
          <w:rFonts w:cstheme="minorHAnsi"/>
          <w:b/>
        </w:rPr>
        <w:t>Disposiciones generales</w:t>
      </w:r>
    </w:p>
    <w:p w:rsidR="0091070D" w:rsidRPr="00370842" w:rsidRDefault="0091070D" w:rsidP="0091070D">
      <w:pPr>
        <w:pStyle w:val="Sinespaciado"/>
        <w:rPr>
          <w:rFonts w:cstheme="minorHAnsi"/>
        </w:rPr>
      </w:pPr>
    </w:p>
    <w:p w:rsidR="0091070D" w:rsidRPr="00370842" w:rsidRDefault="0091070D" w:rsidP="0091070D">
      <w:pPr>
        <w:pStyle w:val="Sinespaciado"/>
        <w:jc w:val="both"/>
        <w:rPr>
          <w:rFonts w:cstheme="minorHAnsi"/>
        </w:rPr>
      </w:pPr>
      <w:r w:rsidRPr="00370842">
        <w:rPr>
          <w:rFonts w:cstheme="minorHAnsi"/>
          <w:b/>
        </w:rPr>
        <w:t>Artículo 1.</w:t>
      </w:r>
      <w:r w:rsidRPr="00370842">
        <w:rPr>
          <w:rFonts w:cstheme="minorHAnsi"/>
        </w:rPr>
        <w:t xml:space="preserve"> Las disposiciones de este Reglamento son de orden público e interés social y tienen por objeto establecer la creación, organización y funcionamiento del Consejo Ciudadano del Centro Histórico del Municipio de Puerto Vallarta, Jalisco, y se emite en atención a lo dispuesto por el artículo 38 bis de la Ley de Gobierno y la Administración Pública Municipal del Estado de Jalisco.</w:t>
      </w:r>
    </w:p>
    <w:p w:rsidR="0091070D" w:rsidRPr="00370842" w:rsidRDefault="0091070D" w:rsidP="0091070D">
      <w:pPr>
        <w:pStyle w:val="Sinespaciado"/>
        <w:rPr>
          <w:rFonts w:cstheme="minorHAnsi"/>
        </w:rPr>
      </w:pPr>
    </w:p>
    <w:p w:rsidR="0091070D" w:rsidRPr="00370842" w:rsidRDefault="0091070D" w:rsidP="0091070D">
      <w:pPr>
        <w:pStyle w:val="Sinespaciado"/>
        <w:jc w:val="both"/>
        <w:rPr>
          <w:rFonts w:cstheme="minorHAnsi"/>
        </w:rPr>
      </w:pPr>
      <w:r w:rsidRPr="00370842">
        <w:rPr>
          <w:rFonts w:cstheme="minorHAnsi"/>
          <w:b/>
        </w:rPr>
        <w:t>Artículo 2.</w:t>
      </w:r>
      <w:r w:rsidRPr="00370842">
        <w:rPr>
          <w:rFonts w:cstheme="minorHAnsi"/>
        </w:rPr>
        <w:t xml:space="preserve"> El Consejo Ciudadano como órgano de participación ciudadana, tiene por objeto coadyuvar la protección, conservación, aprovechamiento, protección,  rehabilitación y promoción del área  patrimonial del Centro Histórico de Puerto Vallarta, Jalisco o Fundo Legal, de conformidad a la Constitución Política del Estado de Jalisco, a la Ley del Gobierno y la Administración Pública Municipal del Estado de Jalisco, en coordinación en los diferentes niveles de gobierno, respetando en todo tiempo los derechos ciudadanos.</w:t>
      </w:r>
    </w:p>
    <w:p w:rsidR="0091070D" w:rsidRPr="00370842" w:rsidRDefault="0091070D" w:rsidP="0091070D">
      <w:pPr>
        <w:pStyle w:val="Sinespaciado"/>
        <w:rPr>
          <w:rFonts w:cstheme="minorHAnsi"/>
        </w:rPr>
      </w:pPr>
    </w:p>
    <w:p w:rsidR="0091070D" w:rsidRPr="00370842" w:rsidRDefault="0091070D" w:rsidP="0091070D">
      <w:pPr>
        <w:pStyle w:val="Sinespaciado"/>
        <w:rPr>
          <w:rFonts w:cstheme="minorHAnsi"/>
        </w:rPr>
      </w:pPr>
      <w:r w:rsidRPr="00370842">
        <w:rPr>
          <w:rFonts w:cstheme="minorHAnsi"/>
          <w:b/>
        </w:rPr>
        <w:t>Artículo 3.</w:t>
      </w:r>
      <w:r w:rsidRPr="00370842">
        <w:rPr>
          <w:rFonts w:cstheme="minorHAnsi"/>
        </w:rPr>
        <w:t xml:space="preserve"> Para los efectos de este Reglamento se entiende por:</w:t>
      </w:r>
    </w:p>
    <w:p w:rsidR="0091070D" w:rsidRPr="00370842" w:rsidRDefault="0091070D" w:rsidP="0091070D">
      <w:pPr>
        <w:pStyle w:val="Sinespaciado"/>
        <w:rPr>
          <w:rFonts w:cstheme="minorHAnsi"/>
        </w:rPr>
      </w:pPr>
    </w:p>
    <w:p w:rsidR="0091070D" w:rsidRPr="00370842" w:rsidRDefault="0091070D" w:rsidP="0091070D">
      <w:pPr>
        <w:pStyle w:val="Sinespaciado"/>
        <w:numPr>
          <w:ilvl w:val="0"/>
          <w:numId w:val="33"/>
        </w:numPr>
        <w:jc w:val="both"/>
        <w:rPr>
          <w:rFonts w:cstheme="minorHAnsi"/>
        </w:rPr>
      </w:pPr>
      <w:r w:rsidRPr="00370842">
        <w:rPr>
          <w:rFonts w:cstheme="minorHAnsi"/>
          <w:b/>
        </w:rPr>
        <w:t>Área de acción:</w:t>
      </w:r>
      <w:r w:rsidRPr="00370842">
        <w:rPr>
          <w:rFonts w:cstheme="minorHAnsi"/>
        </w:rPr>
        <w:t xml:space="preserve"> Zona y ámbito de materia que se considera para estudios o proyectos considerados en beneficio del Centro Histórico de Puerto Vallarta, Jalisco.</w:t>
      </w:r>
    </w:p>
    <w:p w:rsidR="0091070D" w:rsidRPr="00370842" w:rsidRDefault="0091070D" w:rsidP="0091070D">
      <w:pPr>
        <w:pStyle w:val="Sinespaciado"/>
        <w:numPr>
          <w:ilvl w:val="0"/>
          <w:numId w:val="33"/>
        </w:numPr>
        <w:jc w:val="both"/>
        <w:rPr>
          <w:rFonts w:cstheme="minorHAnsi"/>
        </w:rPr>
      </w:pPr>
      <w:r w:rsidRPr="00370842">
        <w:rPr>
          <w:rFonts w:cstheme="minorHAnsi"/>
          <w:b/>
        </w:rPr>
        <w:t>Áreas de protección patrimonial:</w:t>
      </w:r>
      <w:r w:rsidRPr="00370842">
        <w:rPr>
          <w:rFonts w:cstheme="minorHAnsi"/>
        </w:rPr>
        <w:t xml:space="preserve"> son las áreas cuya fisonomía y valores, tanto naturales como culturales, forman parte de un legado histórico o artístico que requiere de su preservación, según las leyes en la materia. Las áreas de protección, histórico patrimonial se subdividen en:</w:t>
      </w:r>
    </w:p>
    <w:p w:rsidR="0091070D" w:rsidRPr="00370842" w:rsidRDefault="0091070D" w:rsidP="0091070D">
      <w:pPr>
        <w:jc w:val="both"/>
        <w:rPr>
          <w:rFonts w:asciiTheme="minorHAnsi" w:hAnsiTheme="minorHAnsi" w:cstheme="minorHAnsi"/>
          <w:sz w:val="22"/>
          <w:szCs w:val="22"/>
        </w:rPr>
      </w:pPr>
    </w:p>
    <w:p w:rsidR="0091070D" w:rsidRPr="00370842" w:rsidRDefault="0091070D" w:rsidP="0091070D">
      <w:pPr>
        <w:pStyle w:val="Ttulo3Inciso"/>
        <w:numPr>
          <w:ilvl w:val="0"/>
          <w:numId w:val="40"/>
        </w:numPr>
        <w:tabs>
          <w:tab w:val="num" w:pos="2030"/>
        </w:tabs>
        <w:spacing w:before="0"/>
        <w:ind w:left="2408" w:hanging="284"/>
        <w:outlineLvl w:val="9"/>
        <w:rPr>
          <w:rFonts w:asciiTheme="minorHAnsi" w:hAnsiTheme="minorHAnsi" w:cstheme="minorHAnsi"/>
          <w:sz w:val="22"/>
          <w:szCs w:val="22"/>
        </w:rPr>
      </w:pPr>
      <w:r w:rsidRPr="00370842">
        <w:rPr>
          <w:rFonts w:asciiTheme="minorHAnsi" w:hAnsiTheme="minorHAnsi" w:cstheme="minorHAnsi"/>
          <w:b/>
          <w:sz w:val="22"/>
          <w:szCs w:val="22"/>
        </w:rPr>
        <w:t xml:space="preserve">Áreas de protección al patrimonio histórico; </w:t>
      </w:r>
      <w:r w:rsidRPr="00370842">
        <w:rPr>
          <w:rFonts w:asciiTheme="minorHAnsi" w:hAnsiTheme="minorHAnsi" w:cstheme="minorHAnsi"/>
          <w:sz w:val="22"/>
          <w:szCs w:val="22"/>
        </w:rPr>
        <w:t>aquellas donde se localizan monumentos arqueológicos, inmuebles o se presuma su existencia</w:t>
      </w:r>
      <w:r w:rsidRPr="00370842">
        <w:rPr>
          <w:rFonts w:asciiTheme="minorHAnsi" w:hAnsiTheme="minorHAnsi" w:cstheme="minorHAnsi"/>
          <w:b/>
          <w:sz w:val="22"/>
          <w:szCs w:val="22"/>
        </w:rPr>
        <w:t xml:space="preserve">; </w:t>
      </w:r>
      <w:r w:rsidRPr="00370842">
        <w:rPr>
          <w:rFonts w:asciiTheme="minorHAnsi" w:hAnsiTheme="minorHAnsi" w:cstheme="minorHAnsi"/>
          <w:sz w:val="22"/>
          <w:szCs w:val="22"/>
        </w:rPr>
        <w:t xml:space="preserve">monumentos artísticos asociados entre sí, con espacios abiertos o elementos topográficos cuyo conjunto revista valor de imagen en forma relevante; o monumentos históricos relacionados con un suceso nacional o las que se encuentren vinculadas a hechos pretéritos de relevancia para el país. Es decir, comprenden monumentos por ministerio de ley y por lo tanto, están bajo la protección de la Ley Federal sobre Monumentos y Zonas Arqueológicos. Artísticos e Históricos y el control del Instituto Nacional de Antropología e Historia. </w:t>
      </w:r>
    </w:p>
    <w:p w:rsidR="0091070D" w:rsidRPr="00370842" w:rsidRDefault="0091070D" w:rsidP="0091070D">
      <w:pPr>
        <w:pStyle w:val="Ttulo3Inciso"/>
        <w:spacing w:before="0"/>
        <w:outlineLvl w:val="9"/>
        <w:rPr>
          <w:rFonts w:asciiTheme="minorHAnsi" w:hAnsiTheme="minorHAnsi" w:cstheme="minorHAnsi"/>
          <w:sz w:val="22"/>
          <w:szCs w:val="22"/>
        </w:rPr>
      </w:pPr>
    </w:p>
    <w:p w:rsidR="0091070D" w:rsidRPr="00370842" w:rsidRDefault="0091070D" w:rsidP="0091070D">
      <w:pPr>
        <w:pStyle w:val="Ttulo3Inciso"/>
        <w:numPr>
          <w:ilvl w:val="0"/>
          <w:numId w:val="40"/>
        </w:numPr>
        <w:tabs>
          <w:tab w:val="num" w:pos="2030"/>
        </w:tabs>
        <w:spacing w:before="0"/>
        <w:ind w:left="2408" w:hanging="284"/>
        <w:outlineLvl w:val="9"/>
        <w:rPr>
          <w:rFonts w:asciiTheme="minorHAnsi" w:hAnsiTheme="minorHAnsi" w:cstheme="minorHAnsi"/>
          <w:sz w:val="22"/>
          <w:szCs w:val="22"/>
        </w:rPr>
      </w:pPr>
      <w:r w:rsidRPr="00370842">
        <w:rPr>
          <w:rFonts w:asciiTheme="minorHAnsi" w:hAnsiTheme="minorHAnsi" w:cstheme="minorHAnsi"/>
          <w:b/>
          <w:sz w:val="22"/>
          <w:szCs w:val="22"/>
        </w:rPr>
        <w:t>Áreas de protección del patrimonio cultural:</w:t>
      </w:r>
      <w:r w:rsidRPr="00370842">
        <w:rPr>
          <w:rFonts w:asciiTheme="minorHAnsi" w:hAnsiTheme="minorHAnsi" w:cstheme="minorHAnsi"/>
          <w:sz w:val="22"/>
          <w:szCs w:val="22"/>
        </w:rPr>
        <w:t xml:space="preserve"> aquellas no clasificadas como áreas de protección al patrimonio histórico, contienen traza urbana y edificaciones de valor histórico, cultural y arquitectónico que pueden formar un conjunto de relevancia, por lo que son de interés para el acervo cultural del Municipio, cuyo objetivo es salvaguardar el patrimonio Cultural del Municipio, preservando los edificios y conjuntos arquitectónicos de valor histórico cultural o que identifiquen la fisonomía del lugar. Es decir, contienen elementos </w:t>
      </w:r>
      <w:r w:rsidRPr="00370842">
        <w:rPr>
          <w:rFonts w:asciiTheme="minorHAnsi" w:hAnsiTheme="minorHAnsi" w:cstheme="minorHAnsi"/>
          <w:sz w:val="22"/>
          <w:szCs w:val="22"/>
        </w:rPr>
        <w:lastRenderedPageBreak/>
        <w:t xml:space="preserve">urbanísticos de alto valor histórico o artístico, por lo que están bajo el control del Ayuntamiento y del Gobierno del Estado, con la protección de programas y reglamentos municipales y por las leyes estatales, en la materia. </w:t>
      </w:r>
    </w:p>
    <w:p w:rsidR="0091070D" w:rsidRPr="00370842" w:rsidRDefault="0091070D" w:rsidP="0091070D">
      <w:pPr>
        <w:pStyle w:val="Ttulo3Inciso"/>
        <w:spacing w:before="0"/>
        <w:outlineLvl w:val="9"/>
        <w:rPr>
          <w:rFonts w:asciiTheme="minorHAnsi" w:hAnsiTheme="minorHAnsi" w:cstheme="minorHAnsi"/>
          <w:sz w:val="22"/>
          <w:szCs w:val="22"/>
        </w:rPr>
      </w:pPr>
    </w:p>
    <w:p w:rsidR="0091070D" w:rsidRPr="00370842" w:rsidRDefault="0091070D" w:rsidP="0091070D">
      <w:pPr>
        <w:pStyle w:val="Ttulo3Inciso"/>
        <w:numPr>
          <w:ilvl w:val="0"/>
          <w:numId w:val="40"/>
        </w:numPr>
        <w:tabs>
          <w:tab w:val="num" w:pos="2124"/>
        </w:tabs>
        <w:spacing w:before="0"/>
        <w:ind w:left="2408" w:hanging="284"/>
        <w:outlineLvl w:val="9"/>
        <w:rPr>
          <w:rFonts w:asciiTheme="minorHAnsi" w:hAnsiTheme="minorHAnsi" w:cstheme="minorHAnsi"/>
          <w:b/>
          <w:color w:val="FF0000"/>
          <w:sz w:val="22"/>
          <w:szCs w:val="22"/>
        </w:rPr>
      </w:pPr>
      <w:r w:rsidRPr="00370842">
        <w:rPr>
          <w:rFonts w:asciiTheme="minorHAnsi" w:hAnsiTheme="minorHAnsi" w:cstheme="minorHAnsi"/>
          <w:b/>
          <w:sz w:val="22"/>
          <w:szCs w:val="22"/>
        </w:rPr>
        <w:t>Áreas de protección a la fisonomía urbana:</w:t>
      </w:r>
      <w:r w:rsidRPr="00370842">
        <w:rPr>
          <w:rFonts w:asciiTheme="minorHAnsi" w:hAnsiTheme="minorHAnsi" w:cstheme="minorHAnsi"/>
          <w:sz w:val="22"/>
          <w:szCs w:val="22"/>
        </w:rPr>
        <w:t xml:space="preserve"> aquellas que no teniendo la clasificación de áreas de protección al patrimonio histórico o al patrimonio cultural, contienen traza urbana y edificaciones de valor arquitectónico que pueden formar un conjunto fisonómico, por lo que su conservación es de interés municipal y </w:t>
      </w:r>
      <w:r w:rsidRPr="00370842">
        <w:rPr>
          <w:rFonts w:asciiTheme="minorHAnsi" w:hAnsiTheme="minorHAnsi" w:cstheme="minorHAnsi"/>
          <w:sz w:val="22"/>
          <w:szCs w:val="22"/>
          <w:lang w:val="es-ES"/>
        </w:rPr>
        <w:t>cuyo objetivo es salvaguardar el patrimonio cultural del Municipio, preservando los edificios y conjuntos arquitectónicos de valor histórico cultural o que identifiquen la fisonomía del lugar y procurar que el centro de población mantenga o desarrolle de manera integral la calidad de la imagen visual característica del lugar;</w:t>
      </w:r>
      <w:r w:rsidRPr="00370842">
        <w:rPr>
          <w:rFonts w:asciiTheme="minorHAnsi" w:hAnsiTheme="minorHAnsi" w:cstheme="minorHAnsi"/>
          <w:b/>
          <w:sz w:val="22"/>
          <w:szCs w:val="22"/>
          <w:lang w:val="es-ES"/>
        </w:rPr>
        <w:t xml:space="preserve"> </w:t>
      </w:r>
      <w:r w:rsidRPr="00370842">
        <w:rPr>
          <w:rFonts w:asciiTheme="minorHAnsi" w:hAnsiTheme="minorHAnsi" w:cstheme="minorHAnsi"/>
          <w:sz w:val="22"/>
          <w:szCs w:val="22"/>
        </w:rPr>
        <w:t xml:space="preserve">es decir, contienen valores de caracterización ambiental en sus elementos urbanísticos, por lo que están bajo el control de este </w:t>
      </w:r>
      <w:r w:rsidRPr="00370842">
        <w:rPr>
          <w:rFonts w:asciiTheme="minorHAnsi" w:hAnsiTheme="minorHAnsi" w:cstheme="minorHAnsi"/>
          <w:i/>
          <w:sz w:val="22"/>
          <w:szCs w:val="22"/>
        </w:rPr>
        <w:t>Reglamento</w:t>
      </w:r>
      <w:r w:rsidRPr="00370842">
        <w:rPr>
          <w:rFonts w:asciiTheme="minorHAnsi" w:hAnsiTheme="minorHAnsi" w:cstheme="minorHAnsi"/>
          <w:sz w:val="22"/>
          <w:szCs w:val="22"/>
        </w:rPr>
        <w:t xml:space="preserve">, los programas y los reglamentos municipales en la materia, considerándose la siguiente delimitación: Al Norte, inicia en el cruce de la calle Nicaragua y el margen de la Zona Federal Océano Pacífico, continúa en línea quebrada por la calle Nicaragua, avenida México y calle San Salvador hasta el cruce con calle Bolivia; Al Este, inicia en el cruce de la calle Nicaragua y calle Bolivia, continúa en línea quebrada por la calle Bolivia, calle 31 de Octubre, calle Ecuador, calle Aldama, calle sin nombre entre calle Aldama y calle Iturbe, continúa en calle Atmósfera, calle Lucero, calle Constelación, calle Orín, calle Monte, Aries, Vía Láctea, Libramiento Luis Donaldo Colosio, calle Manantial hasta el cruce con calle Felipe Ángeles. Al Sur, inicia en cruce de la calle Manantial y calle Felipe Ángeles, continúa en línea quebrada por borde de la colonia Benito Juárez, andador Juventino Rosas, continúa al margen de la colonia Alta Vista, calle Cafeto, calle Aguacate, calle Pulpito, calle paseo de los Bosques, carretera a Barra de Navidad, calle Púlpito hasta el margen de la Zona Federal Océano Pacífico. Al Oeste, inicia en cruce con calle Púlpito y margen de la Zona Federal Océano Pacífico continúa hasta cruce con calle Guadalupe Victoria y margen del Rio Cuale, continúa en calle Encino, calle Matamoros, margen del Rio Cuale, calle Cuauhtémoc, calle Del Faro, calle Zaragoza, calle Emiliano Carranza, calle Josefa Ortiz de Domínguez, calle Matamoros, calle 31 de Octubre, Guadalupe Sánchez, Jesús </w:t>
      </w:r>
      <w:proofErr w:type="spellStart"/>
      <w:r w:rsidRPr="00370842">
        <w:rPr>
          <w:rFonts w:asciiTheme="minorHAnsi" w:hAnsiTheme="minorHAnsi" w:cstheme="minorHAnsi"/>
          <w:sz w:val="22"/>
          <w:szCs w:val="22"/>
        </w:rPr>
        <w:t>Langarica</w:t>
      </w:r>
      <w:proofErr w:type="spellEnd"/>
      <w:r w:rsidRPr="00370842">
        <w:rPr>
          <w:rFonts w:asciiTheme="minorHAnsi" w:hAnsiTheme="minorHAnsi" w:cstheme="minorHAnsi"/>
          <w:sz w:val="22"/>
          <w:szCs w:val="22"/>
        </w:rPr>
        <w:t>, avenida México, calle Paseo Díaz Ordaz, continúa por margen de la Zona Federal Océano Pacífico hasta el crece con calle Nicaragua. EL área de aplicación del perímetro de protección a la fisionomía urbana comprende los predios en ambos lados de las calles por donde atraviesa la delimitación, con el objetivo de conservar la imagen urbana</w:t>
      </w:r>
    </w:p>
    <w:p w:rsidR="0091070D" w:rsidRPr="00370842" w:rsidRDefault="0091070D" w:rsidP="0091070D">
      <w:pPr>
        <w:pStyle w:val="Sinespaciado"/>
        <w:ind w:left="1080"/>
        <w:jc w:val="both"/>
        <w:rPr>
          <w:rFonts w:cstheme="minorHAnsi"/>
        </w:rPr>
      </w:pPr>
    </w:p>
    <w:p w:rsidR="0091070D" w:rsidRPr="00370842" w:rsidRDefault="0091070D" w:rsidP="0091070D">
      <w:pPr>
        <w:pStyle w:val="Sinespaciado"/>
        <w:numPr>
          <w:ilvl w:val="0"/>
          <w:numId w:val="33"/>
        </w:numPr>
        <w:jc w:val="both"/>
        <w:rPr>
          <w:rFonts w:cstheme="minorHAnsi"/>
        </w:rPr>
      </w:pPr>
      <w:r w:rsidRPr="00370842">
        <w:rPr>
          <w:rFonts w:cstheme="minorHAnsi"/>
          <w:b/>
        </w:rPr>
        <w:t>Ayuntamiento</w:t>
      </w:r>
      <w:r w:rsidRPr="00370842">
        <w:rPr>
          <w:rFonts w:cstheme="minorHAnsi"/>
        </w:rPr>
        <w:t>: El Ayuntamiento del Municipio de Puerto Vallarta, Jalisco;</w:t>
      </w:r>
    </w:p>
    <w:p w:rsidR="0091070D" w:rsidRPr="00370842" w:rsidRDefault="0091070D" w:rsidP="0091070D">
      <w:pPr>
        <w:pStyle w:val="Sinespaciado"/>
        <w:jc w:val="both"/>
        <w:rPr>
          <w:rFonts w:cstheme="minorHAnsi"/>
        </w:rPr>
      </w:pPr>
    </w:p>
    <w:p w:rsidR="0091070D" w:rsidRPr="00370842" w:rsidRDefault="0091070D" w:rsidP="0091070D">
      <w:pPr>
        <w:pStyle w:val="Sinespaciado"/>
        <w:numPr>
          <w:ilvl w:val="0"/>
          <w:numId w:val="33"/>
        </w:numPr>
        <w:jc w:val="both"/>
        <w:rPr>
          <w:rFonts w:cstheme="minorHAnsi"/>
        </w:rPr>
      </w:pPr>
      <w:r w:rsidRPr="00370842">
        <w:rPr>
          <w:rFonts w:cstheme="minorHAnsi"/>
          <w:b/>
        </w:rPr>
        <w:lastRenderedPageBreak/>
        <w:t xml:space="preserve">Centro Histórico: </w:t>
      </w:r>
      <w:r w:rsidRPr="00370842">
        <w:rPr>
          <w:rFonts w:cstheme="minorHAnsi"/>
        </w:rPr>
        <w:t xml:space="preserve">Polígono de conformidad al acuerdo emitido por la entonces Titular de la Secretaría de Cultura del Gobierno del Estado de Jalisco, mediante el cual se publica la actualización del listado de bienes y zonas inscritos en el inventario estatal del patrimonio cultural de fecha 27 de febrero del 2018 publicado en el Periódico Oficial del Estado de Jalisco, delimitado por la calle Jesús </w:t>
      </w:r>
      <w:proofErr w:type="spellStart"/>
      <w:r w:rsidRPr="00370842">
        <w:rPr>
          <w:rFonts w:cstheme="minorHAnsi"/>
        </w:rPr>
        <w:t>Langarica</w:t>
      </w:r>
      <w:proofErr w:type="spellEnd"/>
      <w:r w:rsidRPr="00370842">
        <w:rPr>
          <w:rFonts w:cstheme="minorHAnsi"/>
        </w:rPr>
        <w:t xml:space="preserve"> entre Av. México y Guadalupe Sánchez; Guadalupe Sánchez entre Jesús </w:t>
      </w:r>
      <w:proofErr w:type="spellStart"/>
      <w:r w:rsidRPr="00370842">
        <w:rPr>
          <w:rFonts w:cstheme="minorHAnsi"/>
        </w:rPr>
        <w:t>Langarica</w:t>
      </w:r>
      <w:proofErr w:type="spellEnd"/>
      <w:r w:rsidRPr="00370842">
        <w:rPr>
          <w:rFonts w:cstheme="minorHAnsi"/>
        </w:rPr>
        <w:t xml:space="preserve"> y 31 de Octubre; 31 de Octubre entre Guadalupe Sánchez y Mariano Matamoros; Mariano Matamoros entre 31 de octubre y Josefa Ortiz de Domínguez; Josefa Ortiz de Domínguez entre Mariano Matamoros y Emilio Carranza; Emilio Carranza entre Josefa Ortiz de Domínguez e Ignacio Zaragoza; Ignacio Zaragoza entre Emilio Carranza y Callejón del Farol; Callejón del Farol entre Ignacio Zaragoza y Cuauhtémoc, Cuauhtémoc entre Callejón del Farol y la Margen Norte del Rio Cuale; Margen Norte del Rio Cual entre Cuauhtémoc, Cuauhtémoc y Guadalupe Victoria; Guadalupe Victoria entre Margen Norte e Ignacio Zaragoza, Ignacio Zaragoza entre Guadalupe Victoria y José María Morelos; José María Morelos entre Ignacio Zaragoza y Galeana; Galeana entre José María Morelos y Paseo Díaz Ordaz  Paseo Díaz Ordaz entre Galeana y 31 de Octubre; y Av. México entre 31 de Octubre y Jesús </w:t>
      </w:r>
      <w:proofErr w:type="spellStart"/>
      <w:r w:rsidRPr="00370842">
        <w:rPr>
          <w:rFonts w:cstheme="minorHAnsi"/>
        </w:rPr>
        <w:t>Langarica</w:t>
      </w:r>
      <w:proofErr w:type="spellEnd"/>
      <w:r w:rsidRPr="00370842">
        <w:rPr>
          <w:rFonts w:cstheme="minorHAnsi"/>
        </w:rPr>
        <w:t>.</w:t>
      </w:r>
    </w:p>
    <w:p w:rsidR="0091070D" w:rsidRPr="00370842" w:rsidRDefault="0091070D" w:rsidP="0091070D">
      <w:pPr>
        <w:pStyle w:val="Sinespaciado"/>
        <w:numPr>
          <w:ilvl w:val="0"/>
          <w:numId w:val="33"/>
        </w:numPr>
        <w:jc w:val="both"/>
        <w:rPr>
          <w:rFonts w:cstheme="minorHAnsi"/>
        </w:rPr>
      </w:pPr>
      <w:r w:rsidRPr="00370842">
        <w:rPr>
          <w:rFonts w:cstheme="minorHAnsi"/>
          <w:b/>
        </w:rPr>
        <w:t>Consejo Ciudadano:</w:t>
      </w:r>
      <w:r w:rsidRPr="00370842">
        <w:rPr>
          <w:rFonts w:cstheme="minorHAnsi"/>
        </w:rPr>
        <w:t xml:space="preserve"> Órgano de participación ciudadana denominado Consejo Ciudadano del Centro Histórico de Puerto Vallarta, Jalisco;</w:t>
      </w:r>
    </w:p>
    <w:p w:rsidR="0091070D" w:rsidRPr="00370842" w:rsidRDefault="0091070D" w:rsidP="0091070D">
      <w:pPr>
        <w:pStyle w:val="Sinespaciado"/>
        <w:numPr>
          <w:ilvl w:val="0"/>
          <w:numId w:val="33"/>
        </w:numPr>
        <w:jc w:val="both"/>
        <w:rPr>
          <w:rFonts w:cstheme="minorHAnsi"/>
        </w:rPr>
      </w:pPr>
      <w:r w:rsidRPr="00370842">
        <w:rPr>
          <w:rFonts w:cstheme="minorHAnsi"/>
          <w:b/>
        </w:rPr>
        <w:t>Comité Consultivo:</w:t>
      </w:r>
      <w:r w:rsidRPr="00370842">
        <w:rPr>
          <w:rFonts w:cstheme="minorHAnsi"/>
        </w:rPr>
        <w:t xml:space="preserve"> Órgano técnico de consulta, integrado por especialistas en diferentes disciplinas que llevaran a cabo los estudios y programas tendientes a la rehabilitación, promoción y desarrollo sustentable del centro histórico;</w:t>
      </w:r>
    </w:p>
    <w:p w:rsidR="0091070D" w:rsidRPr="00370842" w:rsidRDefault="0091070D" w:rsidP="0091070D">
      <w:pPr>
        <w:pStyle w:val="Sinespaciado"/>
        <w:numPr>
          <w:ilvl w:val="0"/>
          <w:numId w:val="33"/>
        </w:numPr>
        <w:jc w:val="both"/>
        <w:rPr>
          <w:rFonts w:cstheme="minorHAnsi"/>
        </w:rPr>
      </w:pPr>
      <w:r w:rsidRPr="00370842">
        <w:rPr>
          <w:rFonts w:cstheme="minorHAnsi"/>
          <w:b/>
        </w:rPr>
        <w:t>Plan de Manejo del Centro Histórico:</w:t>
      </w:r>
      <w:r w:rsidRPr="00370842">
        <w:rPr>
          <w:rFonts w:cstheme="minorHAnsi"/>
        </w:rPr>
        <w:t xml:space="preserve"> Instrumento base para la planeación y desarrollo Urbanístico, Social y Cultural del Centro Histórico de Puerto Vallarta, Jalisco, que considera temas de índole tradicional, social, cultural, desarrollo urbano, medio ambiente, seguridad, movilidad, derechos humanos y demás asuntos de interés para el Comité Técnico Consultivo;</w:t>
      </w:r>
    </w:p>
    <w:p w:rsidR="0091070D" w:rsidRPr="00370842" w:rsidRDefault="0091070D" w:rsidP="0091070D">
      <w:pPr>
        <w:pStyle w:val="Sinespaciado"/>
        <w:numPr>
          <w:ilvl w:val="0"/>
          <w:numId w:val="33"/>
        </w:numPr>
        <w:jc w:val="both"/>
        <w:rPr>
          <w:rFonts w:cstheme="minorHAnsi"/>
        </w:rPr>
      </w:pPr>
      <w:r w:rsidRPr="00370842">
        <w:rPr>
          <w:rFonts w:cstheme="minorHAnsi"/>
          <w:b/>
        </w:rPr>
        <w:t>Reglamento</w:t>
      </w:r>
      <w:r w:rsidRPr="00370842">
        <w:rPr>
          <w:rFonts w:cstheme="minorHAnsi"/>
        </w:rPr>
        <w:t>: El Reglamento del Consejo Ciudadano del Centro Histórico del Municipio de Puerto Vallarta, Jalisco.</w:t>
      </w:r>
    </w:p>
    <w:p w:rsidR="0091070D" w:rsidRPr="00370842" w:rsidRDefault="0091070D" w:rsidP="0091070D">
      <w:pPr>
        <w:pStyle w:val="Sinespaciado"/>
        <w:rPr>
          <w:rFonts w:cstheme="minorHAnsi"/>
        </w:rPr>
      </w:pPr>
    </w:p>
    <w:p w:rsidR="0091070D" w:rsidRPr="00370842" w:rsidRDefault="0091070D" w:rsidP="0091070D">
      <w:pPr>
        <w:pStyle w:val="Sinespaciado"/>
        <w:jc w:val="center"/>
        <w:rPr>
          <w:rFonts w:cstheme="minorHAnsi"/>
          <w:b/>
        </w:rPr>
      </w:pPr>
      <w:r w:rsidRPr="00370842">
        <w:rPr>
          <w:rFonts w:cstheme="minorHAnsi"/>
          <w:b/>
        </w:rPr>
        <w:t>Título II</w:t>
      </w:r>
    </w:p>
    <w:p w:rsidR="0091070D" w:rsidRPr="00370842" w:rsidRDefault="0091070D" w:rsidP="0091070D">
      <w:pPr>
        <w:pStyle w:val="Sinespaciado"/>
        <w:jc w:val="center"/>
        <w:rPr>
          <w:rFonts w:cstheme="minorHAnsi"/>
          <w:b/>
        </w:rPr>
      </w:pPr>
      <w:r w:rsidRPr="00370842">
        <w:rPr>
          <w:rFonts w:cstheme="minorHAnsi"/>
          <w:b/>
        </w:rPr>
        <w:t>Capítulo I</w:t>
      </w:r>
    </w:p>
    <w:p w:rsidR="0091070D" w:rsidRPr="00370842" w:rsidRDefault="0091070D" w:rsidP="0091070D">
      <w:pPr>
        <w:pStyle w:val="Sinespaciado"/>
        <w:jc w:val="center"/>
        <w:rPr>
          <w:rFonts w:cstheme="minorHAnsi"/>
          <w:b/>
        </w:rPr>
      </w:pPr>
      <w:r w:rsidRPr="00370842">
        <w:rPr>
          <w:rFonts w:cstheme="minorHAnsi"/>
          <w:b/>
        </w:rPr>
        <w:t>Integración y Atribuciones del Consejo Ciudadano</w:t>
      </w:r>
    </w:p>
    <w:p w:rsidR="0091070D" w:rsidRPr="00370842" w:rsidRDefault="0091070D" w:rsidP="0091070D">
      <w:pPr>
        <w:pStyle w:val="Sinespaciado"/>
        <w:jc w:val="center"/>
        <w:rPr>
          <w:rFonts w:cstheme="minorHAnsi"/>
          <w:b/>
        </w:rPr>
      </w:pPr>
    </w:p>
    <w:p w:rsidR="0091070D" w:rsidRPr="00370842" w:rsidRDefault="0091070D" w:rsidP="0091070D">
      <w:pPr>
        <w:pStyle w:val="Sinespaciado"/>
        <w:jc w:val="both"/>
        <w:rPr>
          <w:rFonts w:cstheme="minorHAnsi"/>
        </w:rPr>
      </w:pPr>
      <w:r w:rsidRPr="00370842">
        <w:rPr>
          <w:rFonts w:cstheme="minorHAnsi"/>
          <w:b/>
        </w:rPr>
        <w:t>Artículo 4.</w:t>
      </w:r>
      <w:r w:rsidRPr="00370842">
        <w:rPr>
          <w:rFonts w:cstheme="minorHAnsi"/>
        </w:rPr>
        <w:t xml:space="preserve"> El Consejo Ciudadano será el máximo órgano del presente reglamento y estará integrado por los siguientes funcionarios municipales y ciudadanos con derecho a voz y voto, con excepción del Secretario de Actas: </w:t>
      </w:r>
    </w:p>
    <w:p w:rsidR="0091070D" w:rsidRPr="00370842" w:rsidRDefault="0091070D" w:rsidP="0091070D">
      <w:pPr>
        <w:pStyle w:val="Sinespaciado"/>
        <w:rPr>
          <w:rFonts w:cstheme="minorHAnsi"/>
        </w:rPr>
      </w:pPr>
    </w:p>
    <w:p w:rsidR="0091070D" w:rsidRPr="00370842" w:rsidRDefault="0091070D" w:rsidP="0091070D">
      <w:pPr>
        <w:pStyle w:val="Sinespaciado"/>
        <w:numPr>
          <w:ilvl w:val="0"/>
          <w:numId w:val="42"/>
        </w:numPr>
        <w:rPr>
          <w:rFonts w:cstheme="minorHAnsi"/>
        </w:rPr>
      </w:pPr>
      <w:r w:rsidRPr="00370842">
        <w:rPr>
          <w:rFonts w:cstheme="minorHAnsi"/>
        </w:rPr>
        <w:t>El Presidente Municipal, o a quien él designe;</w:t>
      </w:r>
    </w:p>
    <w:p w:rsidR="0091070D" w:rsidRPr="00370842" w:rsidRDefault="0091070D" w:rsidP="0091070D">
      <w:pPr>
        <w:pStyle w:val="Sinespaciado"/>
        <w:numPr>
          <w:ilvl w:val="0"/>
          <w:numId w:val="42"/>
        </w:numPr>
        <w:rPr>
          <w:rFonts w:cstheme="minorHAnsi"/>
        </w:rPr>
      </w:pPr>
      <w:r w:rsidRPr="00370842">
        <w:rPr>
          <w:rFonts w:cstheme="minorHAnsi"/>
        </w:rPr>
        <w:t>Secretario de Actas, quien será designado por el Presidente del Consejo Ciudadano;</w:t>
      </w:r>
    </w:p>
    <w:p w:rsidR="004431BE" w:rsidRPr="004431BE" w:rsidRDefault="004431BE" w:rsidP="0091070D">
      <w:pPr>
        <w:pStyle w:val="Sinespaciado"/>
        <w:numPr>
          <w:ilvl w:val="0"/>
          <w:numId w:val="42"/>
        </w:numPr>
        <w:rPr>
          <w:rFonts w:cstheme="minorHAnsi"/>
          <w:sz w:val="24"/>
        </w:rPr>
      </w:pPr>
      <w:r w:rsidRPr="004431BE">
        <w:rPr>
          <w:rFonts w:cstheme="minorHAnsi"/>
          <w:bCs/>
          <w:kern w:val="2"/>
          <w:szCs w:val="20"/>
          <w14:ligatures w14:val="standardContextual"/>
        </w:rPr>
        <w:t>El o la persona titular de la Comisión Edilicia de Planeación de la Ciudad, Obra Pública y Ordenamiento Territorial;</w:t>
      </w:r>
    </w:p>
    <w:p w:rsidR="004431BE" w:rsidRPr="004431BE" w:rsidRDefault="004431BE" w:rsidP="0091070D">
      <w:pPr>
        <w:pStyle w:val="Sinespaciado"/>
        <w:numPr>
          <w:ilvl w:val="0"/>
          <w:numId w:val="42"/>
        </w:numPr>
        <w:rPr>
          <w:rFonts w:cstheme="minorHAnsi"/>
          <w:sz w:val="24"/>
        </w:rPr>
      </w:pPr>
      <w:r w:rsidRPr="004431BE">
        <w:rPr>
          <w:rFonts w:cstheme="minorHAnsi"/>
          <w:bCs/>
          <w:kern w:val="2"/>
          <w:szCs w:val="20"/>
          <w14:ligatures w14:val="standardContextual"/>
        </w:rPr>
        <w:t>El o la persona titular de la Comisión Edilicia de Promoción Nacional e Internacional del Destino Turístico;</w:t>
      </w:r>
    </w:p>
    <w:p w:rsidR="0091070D" w:rsidRPr="00370842" w:rsidRDefault="0091070D" w:rsidP="0091070D">
      <w:pPr>
        <w:pStyle w:val="Sinespaciado"/>
        <w:numPr>
          <w:ilvl w:val="0"/>
          <w:numId w:val="42"/>
        </w:numPr>
        <w:rPr>
          <w:rFonts w:cstheme="minorHAnsi"/>
        </w:rPr>
      </w:pPr>
      <w:r w:rsidRPr="00370842">
        <w:rPr>
          <w:rFonts w:cstheme="minorHAnsi"/>
        </w:rPr>
        <w:t xml:space="preserve">El Secretario del Comité Consultivo; </w:t>
      </w:r>
    </w:p>
    <w:p w:rsidR="0091070D" w:rsidRPr="00370842" w:rsidRDefault="0091070D" w:rsidP="0091070D">
      <w:pPr>
        <w:pStyle w:val="Sinespaciado"/>
        <w:numPr>
          <w:ilvl w:val="0"/>
          <w:numId w:val="42"/>
        </w:numPr>
        <w:rPr>
          <w:rFonts w:cstheme="minorHAnsi"/>
        </w:rPr>
      </w:pPr>
      <w:r w:rsidRPr="00370842">
        <w:rPr>
          <w:rFonts w:cstheme="minorHAnsi"/>
        </w:rPr>
        <w:t xml:space="preserve">Siete miembros de la sociedad civil con interés jurídico en el centro histórico de Puerto Vallarta, Jalisco. </w:t>
      </w:r>
    </w:p>
    <w:p w:rsidR="0091070D" w:rsidRPr="00370842" w:rsidRDefault="0091070D" w:rsidP="0091070D">
      <w:pPr>
        <w:pStyle w:val="Sinespaciado"/>
        <w:rPr>
          <w:rFonts w:cstheme="minorHAnsi"/>
        </w:rPr>
      </w:pPr>
    </w:p>
    <w:p w:rsidR="003960F2" w:rsidRPr="003960F2" w:rsidRDefault="003960F2" w:rsidP="003960F2">
      <w:pPr>
        <w:jc w:val="both"/>
        <w:rPr>
          <w:rFonts w:asciiTheme="minorHAnsi" w:hAnsiTheme="minorHAnsi" w:cstheme="minorHAnsi"/>
          <w:bCs/>
          <w:kern w:val="2"/>
          <w:sz w:val="22"/>
          <w:szCs w:val="20"/>
          <w14:ligatures w14:val="standardContextual"/>
        </w:rPr>
      </w:pPr>
      <w:r w:rsidRPr="003960F2">
        <w:rPr>
          <w:rFonts w:asciiTheme="minorHAnsi" w:hAnsiTheme="minorHAnsi" w:cstheme="minorHAnsi"/>
          <w:bCs/>
          <w:kern w:val="2"/>
          <w:sz w:val="22"/>
          <w:szCs w:val="20"/>
          <w14:ligatures w14:val="standardContextual"/>
        </w:rPr>
        <w:t xml:space="preserve">Por cada consejero propietario se elegirá un suplente, el cual será designado por el mismo propietario, dichos suplentes tendrán derecho a </w:t>
      </w:r>
      <w:r w:rsidRPr="003960F2">
        <w:rPr>
          <w:rFonts w:asciiTheme="minorHAnsi" w:hAnsiTheme="minorHAnsi" w:cstheme="minorHAnsi"/>
          <w:kern w:val="2"/>
          <w:sz w:val="22"/>
          <w:szCs w:val="20"/>
          <w14:ligatures w14:val="standardContextual"/>
        </w:rPr>
        <w:t>voz y voto.</w:t>
      </w:r>
      <w:r w:rsidRPr="003960F2">
        <w:rPr>
          <w:rFonts w:asciiTheme="minorHAnsi" w:hAnsiTheme="minorHAnsi" w:cstheme="minorHAnsi"/>
          <w:bCs/>
          <w:kern w:val="2"/>
          <w:sz w:val="22"/>
          <w:szCs w:val="20"/>
          <w14:ligatures w14:val="standardContextual"/>
        </w:rPr>
        <w:t xml:space="preserve"> El cargo de consejero es honorífico, por lo que no recibirán remuneración o emolumento alguno por las actividades que desempeñen en el Consejo Ciudadano y en el Comité Consultivo.</w:t>
      </w:r>
    </w:p>
    <w:p w:rsidR="0091070D" w:rsidRPr="00370842" w:rsidRDefault="0091070D" w:rsidP="0091070D">
      <w:pPr>
        <w:pStyle w:val="Sinespaciado"/>
        <w:jc w:val="center"/>
        <w:rPr>
          <w:rFonts w:cstheme="minorHAnsi"/>
        </w:rPr>
      </w:pPr>
    </w:p>
    <w:p w:rsidR="0091070D" w:rsidRPr="00370842" w:rsidRDefault="0091070D" w:rsidP="0091070D">
      <w:pPr>
        <w:pStyle w:val="Sinespaciado"/>
        <w:jc w:val="both"/>
        <w:rPr>
          <w:rFonts w:cstheme="minorHAnsi"/>
        </w:rPr>
      </w:pPr>
      <w:r w:rsidRPr="00370842">
        <w:rPr>
          <w:rFonts w:cstheme="minorHAnsi"/>
        </w:rPr>
        <w:t>Para los efectos a que se refiere la fracción VI del presente artículo, los siete miembros de la sociedad civil, serán los siguientes:</w:t>
      </w:r>
    </w:p>
    <w:p w:rsidR="0091070D" w:rsidRPr="00370842" w:rsidRDefault="0091070D" w:rsidP="0091070D">
      <w:pPr>
        <w:pStyle w:val="Sinespaciado"/>
        <w:rPr>
          <w:rFonts w:cstheme="minorHAnsi"/>
        </w:rPr>
      </w:pPr>
    </w:p>
    <w:p w:rsidR="0091070D" w:rsidRPr="00370842" w:rsidRDefault="0091070D" w:rsidP="0091070D">
      <w:pPr>
        <w:pStyle w:val="Sinespaciado"/>
        <w:numPr>
          <w:ilvl w:val="0"/>
          <w:numId w:val="35"/>
        </w:numPr>
        <w:jc w:val="both"/>
        <w:rPr>
          <w:rFonts w:cstheme="minorHAnsi"/>
        </w:rPr>
      </w:pPr>
      <w:r w:rsidRPr="00370842">
        <w:rPr>
          <w:rFonts w:cstheme="minorHAnsi"/>
        </w:rPr>
        <w:t>El Presidente del Consejo Directivo de la Unión de Propietarios de Fincas Urbanas del Municipio de Puerto Vallarta A.C., quien fungirá como Presidente del Consejo Ciudadano.</w:t>
      </w:r>
    </w:p>
    <w:p w:rsidR="0091070D" w:rsidRPr="00370842" w:rsidRDefault="0091070D" w:rsidP="0091070D">
      <w:pPr>
        <w:pStyle w:val="Sinespaciado"/>
        <w:numPr>
          <w:ilvl w:val="0"/>
          <w:numId w:val="35"/>
        </w:numPr>
        <w:jc w:val="both"/>
        <w:rPr>
          <w:rFonts w:cstheme="minorHAnsi"/>
        </w:rPr>
      </w:pPr>
      <w:r w:rsidRPr="00370842">
        <w:rPr>
          <w:rFonts w:cstheme="minorHAnsi"/>
        </w:rPr>
        <w:t>Un representante de los comerciantes del Centro Histórico;</w:t>
      </w:r>
    </w:p>
    <w:p w:rsidR="0091070D" w:rsidRPr="00370842" w:rsidRDefault="0091070D" w:rsidP="0091070D">
      <w:pPr>
        <w:pStyle w:val="Sinespaciado"/>
        <w:numPr>
          <w:ilvl w:val="0"/>
          <w:numId w:val="35"/>
        </w:numPr>
        <w:jc w:val="both"/>
        <w:rPr>
          <w:rFonts w:cstheme="minorHAnsi"/>
        </w:rPr>
      </w:pPr>
      <w:r w:rsidRPr="00370842">
        <w:rPr>
          <w:rFonts w:cstheme="minorHAnsi"/>
        </w:rPr>
        <w:t>Un Representante de los Restauranteros del Centro Histórico;</w:t>
      </w:r>
    </w:p>
    <w:p w:rsidR="0091070D" w:rsidRPr="00370842" w:rsidRDefault="0091070D" w:rsidP="0091070D">
      <w:pPr>
        <w:pStyle w:val="Sinespaciado"/>
        <w:numPr>
          <w:ilvl w:val="0"/>
          <w:numId w:val="35"/>
        </w:numPr>
        <w:jc w:val="both"/>
        <w:rPr>
          <w:rFonts w:cstheme="minorHAnsi"/>
        </w:rPr>
      </w:pPr>
      <w:r w:rsidRPr="00370842">
        <w:rPr>
          <w:rFonts w:cstheme="minorHAnsi"/>
        </w:rPr>
        <w:t>Un Representante de los Hoteleros del Centro Histórico;</w:t>
      </w:r>
    </w:p>
    <w:p w:rsidR="0091070D" w:rsidRPr="00370842" w:rsidRDefault="0091070D" w:rsidP="0091070D">
      <w:pPr>
        <w:pStyle w:val="Sinespaciado"/>
        <w:numPr>
          <w:ilvl w:val="0"/>
          <w:numId w:val="35"/>
        </w:numPr>
        <w:jc w:val="both"/>
        <w:rPr>
          <w:rFonts w:cstheme="minorHAnsi"/>
        </w:rPr>
      </w:pPr>
      <w:r w:rsidRPr="00370842">
        <w:rPr>
          <w:rFonts w:cstheme="minorHAnsi"/>
        </w:rPr>
        <w:t>Un Representante de los Inversionistas del Centro Histórico;</w:t>
      </w:r>
    </w:p>
    <w:p w:rsidR="0091070D" w:rsidRPr="00370842" w:rsidRDefault="0091070D" w:rsidP="0091070D">
      <w:pPr>
        <w:pStyle w:val="Sinespaciado"/>
        <w:numPr>
          <w:ilvl w:val="0"/>
          <w:numId w:val="35"/>
        </w:numPr>
        <w:jc w:val="both"/>
        <w:rPr>
          <w:rFonts w:cstheme="minorHAnsi"/>
        </w:rPr>
      </w:pPr>
      <w:r w:rsidRPr="00370842">
        <w:rPr>
          <w:rFonts w:cstheme="minorHAnsi"/>
        </w:rPr>
        <w:t>Un Representante de los Profesionistas; y</w:t>
      </w:r>
    </w:p>
    <w:p w:rsidR="0091070D" w:rsidRPr="00370842" w:rsidRDefault="0091070D" w:rsidP="0091070D">
      <w:pPr>
        <w:pStyle w:val="Sinespaciado"/>
        <w:numPr>
          <w:ilvl w:val="0"/>
          <w:numId w:val="35"/>
        </w:numPr>
        <w:jc w:val="both"/>
        <w:rPr>
          <w:rFonts w:cstheme="minorHAnsi"/>
        </w:rPr>
      </w:pPr>
      <w:r w:rsidRPr="00370842">
        <w:rPr>
          <w:rFonts w:cstheme="minorHAnsi"/>
        </w:rPr>
        <w:t>Un Representante de la Junta Vecinal de la Colonia Centro.</w:t>
      </w:r>
    </w:p>
    <w:p w:rsidR="0091070D" w:rsidRPr="00370842" w:rsidRDefault="0091070D" w:rsidP="0091070D">
      <w:pPr>
        <w:pStyle w:val="Sinespaciado"/>
        <w:jc w:val="both"/>
        <w:rPr>
          <w:rFonts w:cstheme="minorHAnsi"/>
        </w:rPr>
      </w:pPr>
    </w:p>
    <w:p w:rsidR="0091070D" w:rsidRPr="00370842" w:rsidRDefault="0091070D" w:rsidP="0091070D">
      <w:pPr>
        <w:pStyle w:val="Sinespaciado"/>
        <w:ind w:firstLine="360"/>
        <w:jc w:val="both"/>
        <w:rPr>
          <w:rFonts w:cstheme="minorHAnsi"/>
        </w:rPr>
      </w:pPr>
      <w:r w:rsidRPr="00370842">
        <w:rPr>
          <w:rFonts w:cstheme="minorHAnsi"/>
        </w:rPr>
        <w:t>Los consejeros de la sociedad civil previa selección serán designados por el Presidente del Consejo Ciudadano.</w:t>
      </w:r>
    </w:p>
    <w:p w:rsidR="0091070D" w:rsidRPr="00370842" w:rsidRDefault="0091070D" w:rsidP="0091070D">
      <w:pPr>
        <w:pStyle w:val="Sinespaciado"/>
        <w:ind w:firstLine="360"/>
        <w:jc w:val="both"/>
        <w:rPr>
          <w:rFonts w:cstheme="minorHAnsi"/>
        </w:rPr>
      </w:pPr>
    </w:p>
    <w:p w:rsidR="0091070D" w:rsidRPr="00370842" w:rsidRDefault="0091070D" w:rsidP="0091070D">
      <w:pPr>
        <w:pStyle w:val="Sinespaciado"/>
        <w:ind w:firstLine="360"/>
        <w:jc w:val="both"/>
        <w:rPr>
          <w:rFonts w:cstheme="minorHAnsi"/>
        </w:rPr>
      </w:pPr>
      <w:r w:rsidRPr="00370842">
        <w:rPr>
          <w:rFonts w:cstheme="minorHAnsi"/>
        </w:rPr>
        <w:t>En caso de modificación a la representación de la Unión de Propietarios de Fincas Urbanas de Puerto Vallarta, A.C., el suplente que haya señalado por el mismo, deberá de asumir las mismas atribuciones que el Presidente del Consejo Ciudadano, hasta en tanto no se designe nuevo representante titular de dicha Unión.</w:t>
      </w:r>
    </w:p>
    <w:p w:rsidR="0091070D" w:rsidRPr="00370842" w:rsidRDefault="0091070D" w:rsidP="0091070D">
      <w:pPr>
        <w:pStyle w:val="Sinespaciado"/>
        <w:jc w:val="center"/>
        <w:rPr>
          <w:rFonts w:cstheme="minorHAnsi"/>
        </w:rPr>
      </w:pPr>
      <w:bookmarkStart w:id="0" w:name="_GoBack"/>
      <w:bookmarkEnd w:id="0"/>
    </w:p>
    <w:p w:rsidR="0091070D" w:rsidRPr="00370842" w:rsidRDefault="0091070D" w:rsidP="0091070D">
      <w:pPr>
        <w:pStyle w:val="Sinespaciado"/>
        <w:rPr>
          <w:rFonts w:cstheme="minorHAnsi"/>
        </w:rPr>
      </w:pPr>
      <w:r w:rsidRPr="00370842">
        <w:rPr>
          <w:rFonts w:cstheme="minorHAnsi"/>
          <w:b/>
        </w:rPr>
        <w:t>Artículo 5.</w:t>
      </w:r>
      <w:r w:rsidRPr="00370842">
        <w:rPr>
          <w:rFonts w:cstheme="minorHAnsi"/>
        </w:rPr>
        <w:t xml:space="preserve"> Serán atribuciones del Consejo Ciudadano las siguientes:</w:t>
      </w:r>
    </w:p>
    <w:p w:rsidR="0091070D" w:rsidRPr="00370842" w:rsidRDefault="0091070D" w:rsidP="0091070D">
      <w:pPr>
        <w:pStyle w:val="Sinespaciado"/>
        <w:rPr>
          <w:rFonts w:cstheme="minorHAnsi"/>
        </w:rPr>
      </w:pPr>
    </w:p>
    <w:p w:rsidR="0091070D" w:rsidRPr="00370842" w:rsidRDefault="0091070D" w:rsidP="0091070D">
      <w:pPr>
        <w:pStyle w:val="Sinespaciado"/>
        <w:numPr>
          <w:ilvl w:val="0"/>
          <w:numId w:val="36"/>
        </w:numPr>
        <w:jc w:val="both"/>
        <w:rPr>
          <w:rFonts w:cstheme="minorHAnsi"/>
        </w:rPr>
      </w:pPr>
      <w:r w:rsidRPr="00370842">
        <w:rPr>
          <w:rFonts w:cstheme="minorHAnsi"/>
        </w:rPr>
        <w:t>Analizar y discutir los asuntos relacionados con el Centro Histórico;</w:t>
      </w:r>
    </w:p>
    <w:p w:rsidR="0091070D" w:rsidRPr="00370842" w:rsidRDefault="0091070D" w:rsidP="0091070D">
      <w:pPr>
        <w:pStyle w:val="Sinespaciado"/>
        <w:numPr>
          <w:ilvl w:val="0"/>
          <w:numId w:val="36"/>
        </w:numPr>
        <w:jc w:val="both"/>
        <w:rPr>
          <w:rFonts w:cstheme="minorHAnsi"/>
        </w:rPr>
      </w:pPr>
      <w:r w:rsidRPr="00370842">
        <w:rPr>
          <w:rFonts w:cstheme="minorHAnsi"/>
        </w:rPr>
        <w:t>Participar y emitir opiniones respecto de los planes, programas y obras municipales en materia de conservación, mantenimiento, rescate, promoción y desarrollo del Centro Histórico;</w:t>
      </w:r>
    </w:p>
    <w:p w:rsidR="0091070D" w:rsidRPr="00370842" w:rsidRDefault="0091070D" w:rsidP="0091070D">
      <w:pPr>
        <w:pStyle w:val="Sinespaciado"/>
        <w:numPr>
          <w:ilvl w:val="0"/>
          <w:numId w:val="36"/>
        </w:numPr>
        <w:jc w:val="both"/>
        <w:rPr>
          <w:rFonts w:cstheme="minorHAnsi"/>
        </w:rPr>
      </w:pPr>
      <w:r w:rsidRPr="00370842">
        <w:rPr>
          <w:rFonts w:cstheme="minorHAnsi"/>
        </w:rPr>
        <w:t>Promover, coordinar y recibir propuestas e inquietudes de los organismos de la sociedad civil referentes al centro histórico y canalizarlos a través del Secretario Técnico a las instancias competentes;</w:t>
      </w:r>
    </w:p>
    <w:p w:rsidR="0091070D" w:rsidRPr="00370842" w:rsidRDefault="0091070D" w:rsidP="0091070D">
      <w:pPr>
        <w:pStyle w:val="Sinespaciado"/>
        <w:numPr>
          <w:ilvl w:val="0"/>
          <w:numId w:val="36"/>
        </w:numPr>
        <w:jc w:val="both"/>
        <w:rPr>
          <w:rFonts w:cstheme="minorHAnsi"/>
        </w:rPr>
      </w:pPr>
      <w:r w:rsidRPr="00370842">
        <w:rPr>
          <w:rFonts w:cstheme="minorHAnsi"/>
        </w:rPr>
        <w:t>Estudiar, analizar, evaluar y aprobar los proyectos que integrarán el Plan de Manejo del Centro Histórico elaborados por el Comité Consultivo;</w:t>
      </w:r>
    </w:p>
    <w:p w:rsidR="0091070D" w:rsidRPr="00370842" w:rsidRDefault="0091070D" w:rsidP="0091070D">
      <w:pPr>
        <w:pStyle w:val="Sinespaciado"/>
        <w:numPr>
          <w:ilvl w:val="0"/>
          <w:numId w:val="36"/>
        </w:numPr>
        <w:jc w:val="both"/>
        <w:rPr>
          <w:rFonts w:cstheme="minorHAnsi"/>
        </w:rPr>
      </w:pPr>
      <w:r w:rsidRPr="00370842">
        <w:rPr>
          <w:rFonts w:cstheme="minorHAnsi"/>
        </w:rPr>
        <w:t xml:space="preserve">Proponer al Ayuntamiento, dentro del marco del Plan Municipal de Desarrollo y Gobernanza, </w:t>
      </w:r>
      <w:r w:rsidRPr="00370842">
        <w:rPr>
          <w:rFonts w:cstheme="minorHAnsi"/>
          <w:shd w:val="clear" w:color="auto" w:fill="FFFFFF" w:themeFill="background1"/>
        </w:rPr>
        <w:t>la celebración de acuerdos o convenios con el Estado o Federación para la aplicación de acciones relativas al Centro Histórico respetando en todo tiempo las disposiciones aplicables para su viabilidad;</w:t>
      </w:r>
    </w:p>
    <w:p w:rsidR="0091070D" w:rsidRPr="00370842" w:rsidRDefault="0091070D" w:rsidP="0091070D">
      <w:pPr>
        <w:pStyle w:val="Sinespaciado"/>
        <w:numPr>
          <w:ilvl w:val="0"/>
          <w:numId w:val="36"/>
        </w:numPr>
        <w:jc w:val="both"/>
        <w:rPr>
          <w:rFonts w:cstheme="minorHAnsi"/>
        </w:rPr>
      </w:pPr>
      <w:r w:rsidRPr="00370842">
        <w:rPr>
          <w:rFonts w:cstheme="minorHAnsi"/>
        </w:rPr>
        <w:t>Proponer por conducto del Secretario del Comité Consultivo a las autoridades competentes, la participación en eventos, foros de discusión, encuentros de intercambio y congresos relativos a la temática de los centros históricos, impulsando y promocionando la participación ciudadana en la misma;</w:t>
      </w:r>
    </w:p>
    <w:p w:rsidR="0091070D" w:rsidRPr="00370842" w:rsidRDefault="0091070D" w:rsidP="0091070D">
      <w:pPr>
        <w:pStyle w:val="Sinespaciado"/>
        <w:numPr>
          <w:ilvl w:val="0"/>
          <w:numId w:val="36"/>
        </w:numPr>
        <w:jc w:val="both"/>
        <w:rPr>
          <w:rFonts w:cstheme="minorHAnsi"/>
        </w:rPr>
      </w:pPr>
      <w:r w:rsidRPr="00370842">
        <w:rPr>
          <w:rFonts w:cstheme="minorHAnsi"/>
        </w:rPr>
        <w:t>Asignar para su estudio y análisis al Comité Consultivo, temas que involucren o afecten al Centro Histórico;</w:t>
      </w:r>
    </w:p>
    <w:p w:rsidR="0091070D" w:rsidRPr="00370842" w:rsidRDefault="0091070D" w:rsidP="0091070D">
      <w:pPr>
        <w:pStyle w:val="Sinespaciado"/>
        <w:numPr>
          <w:ilvl w:val="0"/>
          <w:numId w:val="36"/>
        </w:numPr>
        <w:jc w:val="both"/>
        <w:rPr>
          <w:rFonts w:cstheme="minorHAnsi"/>
        </w:rPr>
      </w:pPr>
      <w:r w:rsidRPr="00370842">
        <w:rPr>
          <w:rFonts w:cstheme="minorHAnsi"/>
        </w:rPr>
        <w:lastRenderedPageBreak/>
        <w:t>Proponer al Ayuntamiento la creación y apertura de cuentas en administración o cuentas especiales derivadas de instituciones bancarias, cuyo objeto primordial sea integrar recursos y bienes que aporten la autoridad y/o la iniciativa privada en beneficio de la conservación, mejoramiento, protección, aprovechamiento, y promoción del Centro Histórico del Municipio de Puerto Vallarta, Jalisco;</w:t>
      </w:r>
    </w:p>
    <w:p w:rsidR="0091070D" w:rsidRPr="00370842" w:rsidRDefault="0091070D" w:rsidP="0091070D">
      <w:pPr>
        <w:pStyle w:val="Sinespaciado"/>
        <w:numPr>
          <w:ilvl w:val="0"/>
          <w:numId w:val="36"/>
        </w:numPr>
        <w:jc w:val="both"/>
        <w:rPr>
          <w:rFonts w:cstheme="minorHAnsi"/>
        </w:rPr>
      </w:pPr>
      <w:r w:rsidRPr="00370842">
        <w:rPr>
          <w:rFonts w:cstheme="minorHAnsi"/>
        </w:rPr>
        <w:t xml:space="preserve">Exponer y posteriormente, solicitar de manera sustentada y justificada la celebración y suscripción de contratos de fideicomiso público entre el Municipio de Puerto Vallarta y el Consejo Ciudadano. </w:t>
      </w:r>
    </w:p>
    <w:p w:rsidR="0091070D" w:rsidRPr="00370842" w:rsidRDefault="0091070D" w:rsidP="0091070D">
      <w:pPr>
        <w:pStyle w:val="Sinespaciado"/>
        <w:ind w:left="1080"/>
        <w:jc w:val="both"/>
        <w:rPr>
          <w:rFonts w:cstheme="minorHAnsi"/>
        </w:rPr>
      </w:pPr>
      <w:r w:rsidRPr="00370842">
        <w:rPr>
          <w:rFonts w:cstheme="minorHAnsi"/>
        </w:rPr>
        <w:t>Para el caso de la suscripción y celebración de los acuerdos de voluntades antes mencionados, le corresponderá al Consejo Ciudadano buscar los recursos económicos necesarios para su creación y preservación;</w:t>
      </w:r>
    </w:p>
    <w:p w:rsidR="0091070D" w:rsidRPr="00370842" w:rsidRDefault="0091070D" w:rsidP="0091070D">
      <w:pPr>
        <w:pStyle w:val="Sinespaciado"/>
        <w:numPr>
          <w:ilvl w:val="0"/>
          <w:numId w:val="36"/>
        </w:numPr>
        <w:jc w:val="both"/>
        <w:rPr>
          <w:rFonts w:cstheme="minorHAnsi"/>
        </w:rPr>
      </w:pPr>
      <w:r w:rsidRPr="00370842">
        <w:rPr>
          <w:rFonts w:cstheme="minorHAnsi"/>
        </w:rPr>
        <w:t>Difundir y promover los resultados, alcances y beneficios de las acciones que se emprendan en el Centro Histórico. Para el cumplimiento de dicho fin, promoverá directamente o por conducto de terceros todo tipo de acciones editoriales;</w:t>
      </w:r>
    </w:p>
    <w:p w:rsidR="0091070D" w:rsidRPr="00370842" w:rsidRDefault="0091070D" w:rsidP="0091070D">
      <w:pPr>
        <w:pStyle w:val="Sinespaciado"/>
        <w:numPr>
          <w:ilvl w:val="0"/>
          <w:numId w:val="36"/>
        </w:numPr>
        <w:jc w:val="both"/>
        <w:rPr>
          <w:rFonts w:cstheme="minorHAnsi"/>
        </w:rPr>
      </w:pPr>
      <w:r w:rsidRPr="00370842">
        <w:rPr>
          <w:rFonts w:cstheme="minorHAnsi"/>
        </w:rPr>
        <w:t>Presentar y proponer modificaciones, en su caso al presente Reglamento;</w:t>
      </w:r>
    </w:p>
    <w:p w:rsidR="0091070D" w:rsidRPr="00370842" w:rsidRDefault="0091070D" w:rsidP="0091070D">
      <w:pPr>
        <w:pStyle w:val="Sinespaciado"/>
        <w:numPr>
          <w:ilvl w:val="0"/>
          <w:numId w:val="36"/>
        </w:numPr>
        <w:jc w:val="both"/>
        <w:rPr>
          <w:rFonts w:cstheme="minorHAnsi"/>
        </w:rPr>
      </w:pPr>
      <w:r w:rsidRPr="00370842">
        <w:rPr>
          <w:rFonts w:cstheme="minorHAnsi"/>
        </w:rPr>
        <w:t>Las demás que se desprendan de las disposiciones legales y sociales de temas en que se involucre al centro histórico.</w:t>
      </w:r>
    </w:p>
    <w:p w:rsidR="0091070D" w:rsidRPr="00370842" w:rsidRDefault="0091070D" w:rsidP="0091070D">
      <w:pPr>
        <w:pStyle w:val="Sinespaciado"/>
        <w:jc w:val="both"/>
        <w:rPr>
          <w:rFonts w:cstheme="minorHAnsi"/>
        </w:rPr>
      </w:pPr>
    </w:p>
    <w:p w:rsidR="0091070D" w:rsidRPr="00370842" w:rsidRDefault="0091070D" w:rsidP="0091070D">
      <w:pPr>
        <w:pStyle w:val="Sinespaciado"/>
        <w:jc w:val="center"/>
        <w:rPr>
          <w:rFonts w:cstheme="minorHAnsi"/>
          <w:b/>
        </w:rPr>
      </w:pPr>
    </w:p>
    <w:p w:rsidR="0091070D" w:rsidRPr="00370842" w:rsidRDefault="0091070D" w:rsidP="0091070D">
      <w:pPr>
        <w:pStyle w:val="Sinespaciado"/>
        <w:rPr>
          <w:rFonts w:cstheme="minorHAnsi"/>
        </w:rPr>
      </w:pPr>
      <w:r w:rsidRPr="00370842">
        <w:rPr>
          <w:rFonts w:cstheme="minorHAnsi"/>
          <w:b/>
        </w:rPr>
        <w:t>Artículo 6.</w:t>
      </w:r>
      <w:r w:rsidRPr="00370842">
        <w:rPr>
          <w:rFonts w:cstheme="minorHAnsi"/>
        </w:rPr>
        <w:t xml:space="preserve"> Son obligaciones y facultades del Presidente del Consejo Ciudadano:</w:t>
      </w:r>
    </w:p>
    <w:p w:rsidR="0091070D" w:rsidRPr="00370842" w:rsidRDefault="0091070D" w:rsidP="0091070D">
      <w:pPr>
        <w:pStyle w:val="Sinespaciado"/>
        <w:rPr>
          <w:rFonts w:cstheme="minorHAnsi"/>
        </w:rPr>
      </w:pPr>
    </w:p>
    <w:p w:rsidR="0091070D" w:rsidRPr="00370842" w:rsidRDefault="0091070D" w:rsidP="0091070D">
      <w:pPr>
        <w:pStyle w:val="Sinespaciado"/>
        <w:numPr>
          <w:ilvl w:val="0"/>
          <w:numId w:val="37"/>
        </w:numPr>
        <w:shd w:val="clear" w:color="auto" w:fill="FFFFFF" w:themeFill="background1"/>
        <w:jc w:val="both"/>
        <w:rPr>
          <w:rFonts w:cstheme="minorHAnsi"/>
        </w:rPr>
      </w:pPr>
      <w:r w:rsidRPr="00370842">
        <w:rPr>
          <w:rFonts w:cstheme="minorHAnsi"/>
        </w:rPr>
        <w:t>Convocar para la instalación del Consejo Ciudadano;</w:t>
      </w:r>
    </w:p>
    <w:p w:rsidR="0091070D" w:rsidRPr="00370842" w:rsidRDefault="0091070D" w:rsidP="0091070D">
      <w:pPr>
        <w:pStyle w:val="Sinespaciado"/>
        <w:numPr>
          <w:ilvl w:val="0"/>
          <w:numId w:val="37"/>
        </w:numPr>
        <w:shd w:val="clear" w:color="auto" w:fill="FFFFFF" w:themeFill="background1"/>
        <w:jc w:val="both"/>
        <w:rPr>
          <w:rFonts w:cstheme="minorHAnsi"/>
        </w:rPr>
      </w:pPr>
      <w:r w:rsidRPr="00370842">
        <w:rPr>
          <w:rFonts w:cstheme="minorHAnsi"/>
        </w:rPr>
        <w:t>Presidir el Consejo Ciudadano;</w:t>
      </w:r>
    </w:p>
    <w:p w:rsidR="0091070D" w:rsidRPr="00370842" w:rsidRDefault="0091070D" w:rsidP="0091070D">
      <w:pPr>
        <w:pStyle w:val="Sinespaciado"/>
        <w:numPr>
          <w:ilvl w:val="0"/>
          <w:numId w:val="37"/>
        </w:numPr>
        <w:jc w:val="both"/>
        <w:rPr>
          <w:rFonts w:cstheme="minorHAnsi"/>
        </w:rPr>
      </w:pPr>
      <w:r w:rsidRPr="00370842">
        <w:rPr>
          <w:rFonts w:cstheme="minorHAnsi"/>
        </w:rPr>
        <w:t>Convocar con auxilio del Secretario de Actas, a las sesiones del Consejo Ciudadano;</w:t>
      </w:r>
    </w:p>
    <w:p w:rsidR="0091070D" w:rsidRPr="00370842" w:rsidRDefault="0091070D" w:rsidP="0091070D">
      <w:pPr>
        <w:pStyle w:val="Sinespaciado"/>
        <w:numPr>
          <w:ilvl w:val="0"/>
          <w:numId w:val="37"/>
        </w:numPr>
        <w:jc w:val="both"/>
        <w:rPr>
          <w:rFonts w:cstheme="minorHAnsi"/>
        </w:rPr>
      </w:pPr>
      <w:r w:rsidRPr="00370842">
        <w:rPr>
          <w:rFonts w:cstheme="minorHAnsi"/>
        </w:rPr>
        <w:t>Convocar a los invitados especiales a las sesiones del Consejo Ciudadano, teniendo estos únicamente derecho a voz;</w:t>
      </w:r>
    </w:p>
    <w:p w:rsidR="0091070D" w:rsidRPr="00370842" w:rsidRDefault="0091070D" w:rsidP="0091070D">
      <w:pPr>
        <w:pStyle w:val="Sinespaciado"/>
        <w:numPr>
          <w:ilvl w:val="0"/>
          <w:numId w:val="37"/>
        </w:numPr>
        <w:jc w:val="both"/>
        <w:rPr>
          <w:rFonts w:cstheme="minorHAnsi"/>
        </w:rPr>
      </w:pPr>
      <w:r w:rsidRPr="00370842">
        <w:rPr>
          <w:rFonts w:cstheme="minorHAnsi"/>
        </w:rPr>
        <w:t>Presidir y moderar las sesiones del Consejo Ciudadano;</w:t>
      </w:r>
    </w:p>
    <w:p w:rsidR="0091070D" w:rsidRPr="00370842" w:rsidRDefault="0091070D" w:rsidP="0091070D">
      <w:pPr>
        <w:pStyle w:val="Sinespaciado"/>
        <w:numPr>
          <w:ilvl w:val="0"/>
          <w:numId w:val="37"/>
        </w:numPr>
        <w:jc w:val="both"/>
        <w:rPr>
          <w:rFonts w:cstheme="minorHAnsi"/>
        </w:rPr>
      </w:pPr>
      <w:r w:rsidRPr="00370842">
        <w:rPr>
          <w:rFonts w:cstheme="minorHAnsi"/>
        </w:rPr>
        <w:t>Emitir voto de calidad en caso de empate en las votaciones;</w:t>
      </w:r>
    </w:p>
    <w:p w:rsidR="0091070D" w:rsidRPr="00370842" w:rsidRDefault="0091070D" w:rsidP="0091070D">
      <w:pPr>
        <w:pStyle w:val="Sinespaciado"/>
        <w:numPr>
          <w:ilvl w:val="0"/>
          <w:numId w:val="37"/>
        </w:numPr>
        <w:jc w:val="both"/>
        <w:rPr>
          <w:rFonts w:cstheme="minorHAnsi"/>
        </w:rPr>
      </w:pPr>
      <w:r w:rsidRPr="00370842">
        <w:rPr>
          <w:rFonts w:cstheme="minorHAnsi"/>
        </w:rPr>
        <w:t>Vigilar el cumplimiento de los acuerdos del Consejo Ciudadano;</w:t>
      </w:r>
    </w:p>
    <w:p w:rsidR="0091070D" w:rsidRPr="00370842" w:rsidRDefault="0091070D" w:rsidP="0091070D">
      <w:pPr>
        <w:pStyle w:val="Sinespaciado"/>
        <w:numPr>
          <w:ilvl w:val="0"/>
          <w:numId w:val="37"/>
        </w:numPr>
        <w:jc w:val="both"/>
        <w:rPr>
          <w:rFonts w:cstheme="minorHAnsi"/>
        </w:rPr>
      </w:pPr>
      <w:r w:rsidRPr="00370842">
        <w:rPr>
          <w:rFonts w:cstheme="minorHAnsi"/>
        </w:rPr>
        <w:t>Formular las propuestas que considere convenientes para el cumplimiento del objeto del Consejo Ciudadano;</w:t>
      </w:r>
    </w:p>
    <w:p w:rsidR="0091070D" w:rsidRPr="00370842" w:rsidRDefault="0091070D" w:rsidP="0091070D">
      <w:pPr>
        <w:pStyle w:val="Sinespaciado"/>
        <w:numPr>
          <w:ilvl w:val="0"/>
          <w:numId w:val="37"/>
        </w:numPr>
        <w:jc w:val="both"/>
        <w:rPr>
          <w:rFonts w:cstheme="minorHAnsi"/>
        </w:rPr>
      </w:pPr>
      <w:r w:rsidRPr="00370842">
        <w:rPr>
          <w:rFonts w:cstheme="minorHAnsi"/>
        </w:rPr>
        <w:t>Proponer a quien fungirá como Secretario del Comité Consultivo.</w:t>
      </w:r>
    </w:p>
    <w:p w:rsidR="0091070D" w:rsidRPr="0091070D" w:rsidRDefault="0091070D" w:rsidP="0091070D">
      <w:pPr>
        <w:pStyle w:val="Sinespaciado"/>
        <w:numPr>
          <w:ilvl w:val="0"/>
          <w:numId w:val="37"/>
        </w:numPr>
        <w:jc w:val="both"/>
        <w:rPr>
          <w:rFonts w:cstheme="minorHAnsi"/>
        </w:rPr>
      </w:pPr>
      <w:r w:rsidRPr="00370842">
        <w:rPr>
          <w:rFonts w:cstheme="minorHAnsi"/>
        </w:rPr>
        <w:t>Las demás que le señale el presente reglamento y otras disposiciones legales aplicables.</w:t>
      </w:r>
    </w:p>
    <w:p w:rsidR="0091070D" w:rsidRPr="00370842" w:rsidRDefault="0091070D" w:rsidP="0091070D">
      <w:pPr>
        <w:pStyle w:val="Sinespaciado"/>
        <w:jc w:val="both"/>
        <w:rPr>
          <w:rFonts w:cstheme="minorHAnsi"/>
        </w:rPr>
      </w:pPr>
      <w:r w:rsidRPr="00370842">
        <w:rPr>
          <w:rFonts w:cstheme="minorHAnsi"/>
        </w:rPr>
        <w:tab/>
      </w:r>
    </w:p>
    <w:p w:rsidR="0091070D" w:rsidRPr="00370842" w:rsidRDefault="0091070D" w:rsidP="0091070D">
      <w:pPr>
        <w:pStyle w:val="Sinespaciado"/>
        <w:rPr>
          <w:rFonts w:cstheme="minorHAnsi"/>
        </w:rPr>
      </w:pPr>
      <w:r w:rsidRPr="00370842">
        <w:rPr>
          <w:rFonts w:cstheme="minorHAnsi"/>
          <w:b/>
        </w:rPr>
        <w:t>Artículo 7.</w:t>
      </w:r>
      <w:r w:rsidRPr="00370842">
        <w:rPr>
          <w:rFonts w:cstheme="minorHAnsi"/>
        </w:rPr>
        <w:t xml:space="preserve"> Son obligaciones del Secretario de Actas del Consejo Ciudadano</w:t>
      </w:r>
      <w:r w:rsidRPr="00370842">
        <w:rPr>
          <w:rFonts w:cstheme="minorHAnsi"/>
          <w:shd w:val="clear" w:color="auto" w:fill="FFFFFF" w:themeFill="background1"/>
        </w:rPr>
        <w:t>:</w:t>
      </w:r>
    </w:p>
    <w:p w:rsidR="0091070D" w:rsidRPr="00370842" w:rsidRDefault="0091070D" w:rsidP="0091070D">
      <w:pPr>
        <w:pStyle w:val="Sinespaciado"/>
        <w:shd w:val="clear" w:color="auto" w:fill="FFFFFF" w:themeFill="background1"/>
        <w:rPr>
          <w:rFonts w:cstheme="minorHAnsi"/>
        </w:rPr>
      </w:pPr>
    </w:p>
    <w:p w:rsidR="0091070D" w:rsidRPr="00370842" w:rsidRDefault="0091070D" w:rsidP="0091070D">
      <w:pPr>
        <w:pStyle w:val="Sinespaciado"/>
        <w:numPr>
          <w:ilvl w:val="0"/>
          <w:numId w:val="38"/>
        </w:numPr>
        <w:jc w:val="both"/>
        <w:rPr>
          <w:rFonts w:cstheme="minorHAnsi"/>
        </w:rPr>
      </w:pPr>
      <w:r w:rsidRPr="00370842">
        <w:rPr>
          <w:rFonts w:cstheme="minorHAnsi"/>
        </w:rPr>
        <w:t xml:space="preserve">Asistir a las sesiones; </w:t>
      </w:r>
    </w:p>
    <w:p w:rsidR="0091070D" w:rsidRPr="00370842" w:rsidRDefault="0091070D" w:rsidP="0091070D">
      <w:pPr>
        <w:pStyle w:val="Sinespaciado"/>
        <w:numPr>
          <w:ilvl w:val="0"/>
          <w:numId w:val="38"/>
        </w:numPr>
        <w:shd w:val="clear" w:color="auto" w:fill="FFFFFF" w:themeFill="background1"/>
        <w:jc w:val="both"/>
        <w:rPr>
          <w:rFonts w:cstheme="minorHAnsi"/>
        </w:rPr>
      </w:pPr>
      <w:r w:rsidRPr="00370842">
        <w:rPr>
          <w:rFonts w:cstheme="minorHAnsi"/>
        </w:rPr>
        <w:t>Llevar el calendario de sesiones del Consejo Ciudadano;</w:t>
      </w:r>
    </w:p>
    <w:p w:rsidR="0091070D" w:rsidRPr="00370842" w:rsidRDefault="0091070D" w:rsidP="0091070D">
      <w:pPr>
        <w:pStyle w:val="Sinespaciado"/>
        <w:numPr>
          <w:ilvl w:val="0"/>
          <w:numId w:val="38"/>
        </w:numPr>
        <w:shd w:val="clear" w:color="auto" w:fill="FFFFFF" w:themeFill="background1"/>
        <w:jc w:val="both"/>
        <w:rPr>
          <w:rFonts w:cstheme="minorHAnsi"/>
        </w:rPr>
      </w:pPr>
      <w:r w:rsidRPr="00370842">
        <w:rPr>
          <w:rFonts w:cstheme="minorHAnsi"/>
        </w:rPr>
        <w:t>Elaborar la propuesta de orden del día;</w:t>
      </w:r>
    </w:p>
    <w:p w:rsidR="0091070D" w:rsidRPr="00370842" w:rsidRDefault="0091070D" w:rsidP="0091070D">
      <w:pPr>
        <w:pStyle w:val="Sinespaciado"/>
        <w:numPr>
          <w:ilvl w:val="0"/>
          <w:numId w:val="38"/>
        </w:numPr>
        <w:shd w:val="clear" w:color="auto" w:fill="FFFFFF" w:themeFill="background1"/>
        <w:jc w:val="both"/>
        <w:rPr>
          <w:rFonts w:cstheme="minorHAnsi"/>
        </w:rPr>
      </w:pPr>
      <w:r w:rsidRPr="00370842">
        <w:rPr>
          <w:rFonts w:cstheme="minorHAnsi"/>
        </w:rPr>
        <w:t>Convocar oportunamente y por instrucciones del Presidente de los Consejos;</w:t>
      </w:r>
    </w:p>
    <w:p w:rsidR="0091070D" w:rsidRPr="00370842" w:rsidRDefault="0091070D" w:rsidP="0091070D">
      <w:pPr>
        <w:pStyle w:val="Sinespaciado"/>
        <w:numPr>
          <w:ilvl w:val="0"/>
          <w:numId w:val="38"/>
        </w:numPr>
        <w:jc w:val="both"/>
        <w:rPr>
          <w:rFonts w:cstheme="minorHAnsi"/>
        </w:rPr>
      </w:pPr>
      <w:r w:rsidRPr="00370842">
        <w:rPr>
          <w:rFonts w:cstheme="minorHAnsi"/>
        </w:rPr>
        <w:t>Pasar lista y declarar el quórum legal para la realización de la sesión y levantar el acta correspondiente.</w:t>
      </w:r>
    </w:p>
    <w:p w:rsidR="0091070D" w:rsidRPr="00370842" w:rsidRDefault="0091070D" w:rsidP="0091070D">
      <w:pPr>
        <w:pStyle w:val="Sinespaciado"/>
        <w:numPr>
          <w:ilvl w:val="0"/>
          <w:numId w:val="38"/>
        </w:numPr>
        <w:jc w:val="both"/>
        <w:rPr>
          <w:rFonts w:cstheme="minorHAnsi"/>
        </w:rPr>
      </w:pPr>
      <w:r w:rsidRPr="00370842">
        <w:rPr>
          <w:rFonts w:cstheme="minorHAnsi"/>
        </w:rPr>
        <w:t>Llevar el control de asistencia de los integrantes y comunicar, en su caso, cualquier irregularidad sobre el tema para adoptar las medidas inmediatas conducentes;</w:t>
      </w:r>
    </w:p>
    <w:p w:rsidR="0091070D" w:rsidRPr="00370842" w:rsidRDefault="0091070D" w:rsidP="0091070D">
      <w:pPr>
        <w:pStyle w:val="Sinespaciado"/>
        <w:numPr>
          <w:ilvl w:val="0"/>
          <w:numId w:val="38"/>
        </w:numPr>
        <w:jc w:val="both"/>
        <w:rPr>
          <w:rFonts w:cstheme="minorHAnsi"/>
        </w:rPr>
      </w:pPr>
      <w:r w:rsidRPr="00370842">
        <w:rPr>
          <w:rFonts w:cstheme="minorHAnsi"/>
        </w:rPr>
        <w:t>Apoyar al Presidente de los Consejos el desarrollo de las sesiones;</w:t>
      </w:r>
    </w:p>
    <w:p w:rsidR="0091070D" w:rsidRPr="00370842" w:rsidRDefault="0091070D" w:rsidP="0091070D">
      <w:pPr>
        <w:pStyle w:val="Sinespaciado"/>
        <w:numPr>
          <w:ilvl w:val="0"/>
          <w:numId w:val="38"/>
        </w:numPr>
        <w:jc w:val="both"/>
        <w:rPr>
          <w:rFonts w:cstheme="minorHAnsi"/>
        </w:rPr>
      </w:pPr>
      <w:r w:rsidRPr="00370842">
        <w:rPr>
          <w:rFonts w:cstheme="minorHAnsi"/>
        </w:rPr>
        <w:t>Resguardar y llevar el control de los documentos que se generen del Consejos, así como realizar una memoria informativa de los acuerdos, programas y avances de los mismos;</w:t>
      </w:r>
    </w:p>
    <w:p w:rsidR="0091070D" w:rsidRPr="00370842" w:rsidRDefault="0091070D" w:rsidP="0091070D">
      <w:pPr>
        <w:pStyle w:val="Sinespaciado"/>
        <w:numPr>
          <w:ilvl w:val="0"/>
          <w:numId w:val="38"/>
        </w:numPr>
        <w:jc w:val="both"/>
        <w:rPr>
          <w:rFonts w:cstheme="minorHAnsi"/>
        </w:rPr>
      </w:pPr>
      <w:r w:rsidRPr="00370842">
        <w:rPr>
          <w:rFonts w:cstheme="minorHAnsi"/>
        </w:rPr>
        <w:lastRenderedPageBreak/>
        <w:t>Fungir como Secretario de Actas del Comité Consultivo;</w:t>
      </w:r>
    </w:p>
    <w:p w:rsidR="0091070D" w:rsidRPr="00370842" w:rsidRDefault="0091070D" w:rsidP="0091070D">
      <w:pPr>
        <w:pStyle w:val="Sinespaciado"/>
        <w:numPr>
          <w:ilvl w:val="0"/>
          <w:numId w:val="38"/>
        </w:numPr>
        <w:jc w:val="both"/>
        <w:rPr>
          <w:rFonts w:cstheme="minorHAnsi"/>
        </w:rPr>
      </w:pPr>
      <w:r w:rsidRPr="00370842">
        <w:rPr>
          <w:rFonts w:cstheme="minorHAnsi"/>
        </w:rPr>
        <w:t>Las demás que le señale el presente ordenamiento y otras disposiciones legales aplicables.</w:t>
      </w:r>
    </w:p>
    <w:p w:rsidR="0091070D" w:rsidRPr="00370842" w:rsidRDefault="0091070D" w:rsidP="0091070D">
      <w:pPr>
        <w:pStyle w:val="Sinespaciado"/>
        <w:jc w:val="both"/>
        <w:rPr>
          <w:rFonts w:cstheme="minorHAnsi"/>
        </w:rPr>
      </w:pPr>
    </w:p>
    <w:p w:rsidR="0091070D" w:rsidRPr="00370842" w:rsidRDefault="0091070D" w:rsidP="0091070D">
      <w:pPr>
        <w:pStyle w:val="Sinespaciado"/>
        <w:jc w:val="both"/>
        <w:rPr>
          <w:rFonts w:cstheme="minorHAnsi"/>
        </w:rPr>
      </w:pPr>
      <w:r w:rsidRPr="00370842">
        <w:rPr>
          <w:rFonts w:cstheme="minorHAnsi"/>
        </w:rPr>
        <w:t>Para el supuesto de la fracción IX del presente artículo, el Secretario de Actas está facultado para desempeñar las mismas funciones que se le otorgan respecto del Consejo Ciudadano, para aplicarlas de forma homóloga al  Comité Consultivo.</w:t>
      </w:r>
    </w:p>
    <w:p w:rsidR="0091070D" w:rsidRPr="00370842" w:rsidRDefault="0091070D" w:rsidP="0091070D">
      <w:pPr>
        <w:pStyle w:val="Sinespaciado"/>
        <w:jc w:val="center"/>
        <w:rPr>
          <w:rFonts w:cstheme="minorHAnsi"/>
        </w:rPr>
      </w:pPr>
    </w:p>
    <w:p w:rsidR="0091070D" w:rsidRPr="00370842" w:rsidRDefault="0091070D" w:rsidP="0091070D">
      <w:pPr>
        <w:pStyle w:val="Sinespaciado"/>
        <w:jc w:val="center"/>
        <w:rPr>
          <w:rFonts w:cstheme="minorHAnsi"/>
          <w:b/>
        </w:rPr>
      </w:pPr>
      <w:r w:rsidRPr="00370842">
        <w:rPr>
          <w:rFonts w:cstheme="minorHAnsi"/>
          <w:b/>
        </w:rPr>
        <w:t>Capítulo II</w:t>
      </w:r>
    </w:p>
    <w:p w:rsidR="0091070D" w:rsidRPr="00370842" w:rsidRDefault="0091070D" w:rsidP="0091070D">
      <w:pPr>
        <w:pStyle w:val="Sinespaciado"/>
        <w:jc w:val="center"/>
        <w:rPr>
          <w:rFonts w:cstheme="minorHAnsi"/>
          <w:b/>
        </w:rPr>
      </w:pPr>
      <w:r w:rsidRPr="00370842">
        <w:rPr>
          <w:rFonts w:cstheme="minorHAnsi"/>
          <w:b/>
        </w:rPr>
        <w:t>Integración y Atribuciones del Comité Consultivo</w:t>
      </w:r>
    </w:p>
    <w:p w:rsidR="0091070D" w:rsidRPr="00370842" w:rsidRDefault="0091070D" w:rsidP="0091070D">
      <w:pPr>
        <w:pStyle w:val="Sinespaciado"/>
        <w:jc w:val="center"/>
        <w:rPr>
          <w:rFonts w:cstheme="minorHAnsi"/>
        </w:rPr>
      </w:pPr>
    </w:p>
    <w:p w:rsidR="0091070D" w:rsidRPr="00370842" w:rsidRDefault="0091070D" w:rsidP="0091070D">
      <w:pPr>
        <w:pStyle w:val="Sinespaciado"/>
        <w:jc w:val="both"/>
        <w:rPr>
          <w:rFonts w:cstheme="minorHAnsi"/>
        </w:rPr>
      </w:pPr>
      <w:r w:rsidRPr="00370842">
        <w:rPr>
          <w:rFonts w:cstheme="minorHAnsi"/>
          <w:b/>
        </w:rPr>
        <w:t xml:space="preserve">Artículo 8. </w:t>
      </w:r>
      <w:r w:rsidRPr="00370842">
        <w:rPr>
          <w:rFonts w:cstheme="minorHAnsi"/>
        </w:rPr>
        <w:t>El Comité Consultivo se integrará por cuatro miembros del Consejo Ciudadano que serán los siguientes:</w:t>
      </w:r>
    </w:p>
    <w:p w:rsidR="0091070D" w:rsidRPr="00370842" w:rsidRDefault="0091070D" w:rsidP="0091070D">
      <w:pPr>
        <w:pStyle w:val="Sinespaciado"/>
        <w:jc w:val="both"/>
        <w:rPr>
          <w:rFonts w:cstheme="minorHAnsi"/>
        </w:rPr>
      </w:pPr>
    </w:p>
    <w:p w:rsidR="0091070D" w:rsidRPr="00370842" w:rsidRDefault="0091070D" w:rsidP="0091070D">
      <w:pPr>
        <w:pStyle w:val="Sinespaciado"/>
        <w:numPr>
          <w:ilvl w:val="0"/>
          <w:numId w:val="41"/>
        </w:numPr>
        <w:jc w:val="both"/>
        <w:rPr>
          <w:rFonts w:cstheme="minorHAnsi"/>
        </w:rPr>
      </w:pPr>
      <w:r w:rsidRPr="00370842">
        <w:rPr>
          <w:rFonts w:cstheme="minorHAnsi"/>
        </w:rPr>
        <w:t>El Secretario del Comité Consultivo, quien presidirá el presente Comité;</w:t>
      </w:r>
    </w:p>
    <w:p w:rsidR="0091070D" w:rsidRPr="00370842" w:rsidRDefault="0091070D" w:rsidP="0091070D">
      <w:pPr>
        <w:pStyle w:val="Sinespaciado"/>
        <w:numPr>
          <w:ilvl w:val="0"/>
          <w:numId w:val="41"/>
        </w:numPr>
        <w:jc w:val="both"/>
        <w:rPr>
          <w:rFonts w:cstheme="minorHAnsi"/>
        </w:rPr>
      </w:pPr>
      <w:r w:rsidRPr="00370842">
        <w:rPr>
          <w:rFonts w:cstheme="minorHAnsi"/>
        </w:rPr>
        <w:t>El Presidente del Consejo Ciudadano; y,</w:t>
      </w:r>
    </w:p>
    <w:p w:rsidR="0091070D" w:rsidRPr="00370842" w:rsidRDefault="0091070D" w:rsidP="0091070D">
      <w:pPr>
        <w:pStyle w:val="Sinespaciado"/>
        <w:numPr>
          <w:ilvl w:val="0"/>
          <w:numId w:val="41"/>
        </w:numPr>
        <w:jc w:val="both"/>
        <w:rPr>
          <w:rFonts w:cstheme="minorHAnsi"/>
        </w:rPr>
      </w:pPr>
      <w:r w:rsidRPr="00370842">
        <w:rPr>
          <w:rFonts w:cstheme="minorHAnsi"/>
        </w:rPr>
        <w:t>Dos integrantes del Consejo Ciudadano que serán designados por el Presidente de dicho Consejo.</w:t>
      </w:r>
    </w:p>
    <w:p w:rsidR="0091070D" w:rsidRPr="00370842" w:rsidRDefault="0091070D" w:rsidP="0091070D">
      <w:pPr>
        <w:pStyle w:val="Sinespaciado"/>
        <w:jc w:val="both"/>
        <w:rPr>
          <w:rFonts w:cstheme="minorHAnsi"/>
        </w:rPr>
      </w:pPr>
    </w:p>
    <w:p w:rsidR="0091070D" w:rsidRPr="00370842" w:rsidRDefault="0091070D" w:rsidP="0091070D">
      <w:pPr>
        <w:pStyle w:val="Sinespaciado"/>
        <w:jc w:val="both"/>
        <w:rPr>
          <w:rFonts w:cstheme="minorHAnsi"/>
        </w:rPr>
      </w:pPr>
      <w:r w:rsidRPr="00370842">
        <w:rPr>
          <w:rFonts w:cstheme="minorHAnsi"/>
        </w:rPr>
        <w:t>Este Comité Consultivo podrá convocar a quien considere necesario, a expertos en diferentes áreas y disciplinas, de cualquier nivel de gobierno y sociedad civil legalmente constituidas, propietarios de inmuebles y vecinos con interés representativo, vinculadas al desarrollo y conservación del Centro Histórico; instituciones o asociaciones en el ramo: inmobiliario, económico, turístico, académico, cultural, religioso, social y de medios informativos; y cualquier otra institución y organización de índole público o privado, nacional e internacional que coadyuven en la protección, rehabilitación, promoción y desarrollo sustentable del Centro Histórico de Puerto Vallarta, Jalisco.</w:t>
      </w:r>
    </w:p>
    <w:p w:rsidR="0091070D" w:rsidRPr="00370842" w:rsidRDefault="0091070D" w:rsidP="0091070D">
      <w:pPr>
        <w:pStyle w:val="Sinespaciado"/>
        <w:jc w:val="both"/>
        <w:rPr>
          <w:rFonts w:cstheme="minorHAnsi"/>
        </w:rPr>
      </w:pPr>
    </w:p>
    <w:p w:rsidR="0091070D" w:rsidRPr="00370842" w:rsidRDefault="0091070D" w:rsidP="0091070D">
      <w:pPr>
        <w:pStyle w:val="Sinespaciado"/>
        <w:jc w:val="both"/>
        <w:rPr>
          <w:rFonts w:cstheme="minorHAnsi"/>
        </w:rPr>
      </w:pPr>
    </w:p>
    <w:p w:rsidR="0091070D" w:rsidRPr="00370842" w:rsidRDefault="0091070D" w:rsidP="0091070D">
      <w:pPr>
        <w:pStyle w:val="Sinespaciado"/>
        <w:jc w:val="both"/>
        <w:rPr>
          <w:rFonts w:cstheme="minorHAnsi"/>
        </w:rPr>
      </w:pPr>
      <w:r w:rsidRPr="00370842">
        <w:rPr>
          <w:rFonts w:cstheme="minorHAnsi"/>
          <w:b/>
        </w:rPr>
        <w:t>Artículo 9.</w:t>
      </w:r>
      <w:r w:rsidRPr="00370842">
        <w:rPr>
          <w:rFonts w:cstheme="minorHAnsi"/>
        </w:rPr>
        <w:t xml:space="preserve"> Serán atribuciones del Comité Consultivo de conformidad al artículo anterior, las siguientes:</w:t>
      </w:r>
    </w:p>
    <w:p w:rsidR="0091070D" w:rsidRPr="00370842" w:rsidRDefault="0091070D" w:rsidP="0091070D">
      <w:pPr>
        <w:pStyle w:val="Sinespaciado"/>
        <w:jc w:val="both"/>
        <w:rPr>
          <w:rFonts w:cstheme="minorHAnsi"/>
        </w:rPr>
      </w:pPr>
    </w:p>
    <w:p w:rsidR="0091070D" w:rsidRPr="00370842" w:rsidRDefault="0091070D" w:rsidP="0091070D">
      <w:pPr>
        <w:pStyle w:val="Sinespaciado"/>
        <w:numPr>
          <w:ilvl w:val="0"/>
          <w:numId w:val="34"/>
        </w:numPr>
        <w:jc w:val="both"/>
        <w:rPr>
          <w:rFonts w:cstheme="minorHAnsi"/>
        </w:rPr>
      </w:pPr>
      <w:r w:rsidRPr="00370842">
        <w:rPr>
          <w:rFonts w:cstheme="minorHAnsi"/>
        </w:rPr>
        <w:t>Presentar al Consejo Ciudadano los proyectos del centro histórico que integraran el Plan de Manejo del Centro Histórico, para su estudio, análisis, evaluación y en su caso aprobación;</w:t>
      </w:r>
    </w:p>
    <w:p w:rsidR="0091070D" w:rsidRPr="00370842" w:rsidRDefault="0091070D" w:rsidP="0091070D">
      <w:pPr>
        <w:pStyle w:val="Sinespaciado"/>
        <w:numPr>
          <w:ilvl w:val="0"/>
          <w:numId w:val="34"/>
        </w:numPr>
        <w:jc w:val="both"/>
        <w:rPr>
          <w:rFonts w:cstheme="minorHAnsi"/>
        </w:rPr>
      </w:pPr>
      <w:r w:rsidRPr="00370842">
        <w:rPr>
          <w:rFonts w:cstheme="minorHAnsi"/>
        </w:rPr>
        <w:t>Buscar los canales de financiamiento con responsabilidad y transparencia para la aplicación y ejecución de acciones en el Centro histórico;</w:t>
      </w:r>
    </w:p>
    <w:p w:rsidR="0091070D" w:rsidRPr="00370842" w:rsidRDefault="0091070D" w:rsidP="0091070D">
      <w:pPr>
        <w:pStyle w:val="Sinespaciado"/>
        <w:numPr>
          <w:ilvl w:val="0"/>
          <w:numId w:val="34"/>
        </w:numPr>
        <w:jc w:val="both"/>
        <w:rPr>
          <w:rFonts w:cstheme="minorHAnsi"/>
        </w:rPr>
      </w:pPr>
      <w:r w:rsidRPr="00370842">
        <w:rPr>
          <w:rFonts w:cstheme="minorHAnsi"/>
        </w:rPr>
        <w:t>Gestionar, coordinar, y elaborar, con cualquier tipo de entidad los planes y programas aprobados por el Consejo Ciudadano;</w:t>
      </w:r>
    </w:p>
    <w:p w:rsidR="0091070D" w:rsidRPr="00370842" w:rsidRDefault="0091070D" w:rsidP="0091070D">
      <w:pPr>
        <w:pStyle w:val="Sinespaciado"/>
        <w:numPr>
          <w:ilvl w:val="0"/>
          <w:numId w:val="34"/>
        </w:numPr>
        <w:jc w:val="both"/>
        <w:rPr>
          <w:rFonts w:cstheme="minorHAnsi"/>
        </w:rPr>
      </w:pPr>
      <w:r w:rsidRPr="00370842">
        <w:rPr>
          <w:rFonts w:cstheme="minorHAnsi"/>
        </w:rPr>
        <w:t>Gestionar y coordinar ante los particulares y las autoridades competentes la ejecución de acciones, obras y servicios que propicien la recuperación, protección, rehabilitación, promoción, desarrollo sustentable y conservación del Centro Histórico, buscando la simplificación de trámites para su consecución</w:t>
      </w:r>
    </w:p>
    <w:p w:rsidR="0091070D" w:rsidRPr="00370842" w:rsidRDefault="0091070D" w:rsidP="0091070D">
      <w:pPr>
        <w:pStyle w:val="Sinespaciado"/>
        <w:numPr>
          <w:ilvl w:val="0"/>
          <w:numId w:val="34"/>
        </w:numPr>
        <w:jc w:val="both"/>
        <w:rPr>
          <w:rFonts w:cstheme="minorHAnsi"/>
        </w:rPr>
      </w:pPr>
      <w:r w:rsidRPr="00370842">
        <w:rPr>
          <w:rFonts w:cstheme="minorHAnsi"/>
        </w:rPr>
        <w:t>Opinar y participar en asuntos de gobierno que involucren al polígono del Centro Histórico tendientes a cumplir con los objetivos del Consejo Ciudadano;</w:t>
      </w:r>
    </w:p>
    <w:p w:rsidR="0091070D" w:rsidRPr="00370842" w:rsidRDefault="0091070D" w:rsidP="0091070D">
      <w:pPr>
        <w:pStyle w:val="Sinespaciado"/>
        <w:numPr>
          <w:ilvl w:val="0"/>
          <w:numId w:val="34"/>
        </w:numPr>
        <w:jc w:val="both"/>
        <w:rPr>
          <w:rFonts w:cstheme="minorHAnsi"/>
        </w:rPr>
      </w:pPr>
      <w:r w:rsidRPr="00370842">
        <w:rPr>
          <w:rFonts w:cstheme="minorHAnsi"/>
        </w:rPr>
        <w:t>Asesorar a las personas interesadas en la protección, rehabilitación, promoción y conservación Mejoramiento del Centro Histórico, en la programación y ejecución de acciones y proyectos que a tales propósitos contribuyan.</w:t>
      </w:r>
    </w:p>
    <w:p w:rsidR="0091070D" w:rsidRPr="00370842" w:rsidRDefault="0091070D" w:rsidP="0091070D">
      <w:pPr>
        <w:pStyle w:val="Sinespaciado"/>
        <w:numPr>
          <w:ilvl w:val="0"/>
          <w:numId w:val="34"/>
        </w:numPr>
        <w:jc w:val="both"/>
        <w:rPr>
          <w:rFonts w:cstheme="minorHAnsi"/>
        </w:rPr>
      </w:pPr>
      <w:r w:rsidRPr="00370842">
        <w:rPr>
          <w:rFonts w:cstheme="minorHAnsi"/>
        </w:rPr>
        <w:t>Observar la conservación de los valores objeto del presente reglamento</w:t>
      </w:r>
    </w:p>
    <w:p w:rsidR="0091070D" w:rsidRPr="00370842" w:rsidRDefault="0091070D" w:rsidP="0091070D">
      <w:pPr>
        <w:pStyle w:val="Sinespaciado"/>
        <w:numPr>
          <w:ilvl w:val="0"/>
          <w:numId w:val="34"/>
        </w:numPr>
        <w:jc w:val="both"/>
        <w:rPr>
          <w:rFonts w:cstheme="minorHAnsi"/>
        </w:rPr>
      </w:pPr>
      <w:r w:rsidRPr="00370842">
        <w:rPr>
          <w:rFonts w:cstheme="minorHAnsi"/>
        </w:rPr>
        <w:lastRenderedPageBreak/>
        <w:t>Las demás instrucciones que el Consejo Ciudadano le designe en el marco de atribuciones derivadas del presente reglamento.</w:t>
      </w:r>
    </w:p>
    <w:p w:rsidR="0091070D" w:rsidRPr="00370842" w:rsidRDefault="0091070D" w:rsidP="0091070D">
      <w:pPr>
        <w:pStyle w:val="Sinespaciado"/>
        <w:jc w:val="both"/>
        <w:rPr>
          <w:rFonts w:cstheme="minorHAnsi"/>
        </w:rPr>
      </w:pPr>
    </w:p>
    <w:p w:rsidR="0091070D" w:rsidRPr="00370842" w:rsidRDefault="0091070D" w:rsidP="0091070D">
      <w:pPr>
        <w:pStyle w:val="Sinespaciado"/>
        <w:jc w:val="both"/>
        <w:rPr>
          <w:rFonts w:cstheme="minorHAnsi"/>
        </w:rPr>
      </w:pPr>
      <w:r w:rsidRPr="00370842">
        <w:rPr>
          <w:rFonts w:cstheme="minorHAnsi"/>
        </w:rPr>
        <w:t xml:space="preserve">Para los efectos del análisis y estudio de asuntos propios del Consejo Ciudadano, este Comité podrá realizar reuniones de trabajo las veces que considere necesario. </w:t>
      </w:r>
    </w:p>
    <w:p w:rsidR="0091070D" w:rsidRPr="00370842" w:rsidRDefault="0091070D" w:rsidP="0091070D">
      <w:pPr>
        <w:rPr>
          <w:rFonts w:asciiTheme="minorHAnsi" w:hAnsiTheme="minorHAnsi" w:cstheme="minorHAnsi"/>
          <w:b/>
          <w:sz w:val="22"/>
          <w:szCs w:val="22"/>
        </w:rPr>
      </w:pPr>
    </w:p>
    <w:p w:rsidR="0091070D" w:rsidRPr="00370842" w:rsidRDefault="0091070D" w:rsidP="0091070D">
      <w:pPr>
        <w:jc w:val="center"/>
        <w:rPr>
          <w:rFonts w:asciiTheme="minorHAnsi" w:hAnsiTheme="minorHAnsi" w:cstheme="minorHAnsi"/>
          <w:b/>
          <w:sz w:val="22"/>
          <w:szCs w:val="22"/>
        </w:rPr>
      </w:pPr>
      <w:r w:rsidRPr="00370842">
        <w:rPr>
          <w:rFonts w:asciiTheme="minorHAnsi" w:hAnsiTheme="minorHAnsi" w:cstheme="minorHAnsi"/>
          <w:b/>
          <w:sz w:val="22"/>
          <w:szCs w:val="22"/>
        </w:rPr>
        <w:t>CAPITULO III</w:t>
      </w:r>
    </w:p>
    <w:p w:rsidR="0091070D" w:rsidRPr="00370842" w:rsidRDefault="0091070D" w:rsidP="0091070D">
      <w:pPr>
        <w:jc w:val="center"/>
        <w:rPr>
          <w:rFonts w:asciiTheme="minorHAnsi" w:hAnsiTheme="minorHAnsi" w:cstheme="minorHAnsi"/>
          <w:b/>
          <w:sz w:val="22"/>
          <w:szCs w:val="22"/>
        </w:rPr>
      </w:pPr>
    </w:p>
    <w:p w:rsidR="0091070D" w:rsidRPr="00370842" w:rsidRDefault="0091070D" w:rsidP="0091070D">
      <w:pPr>
        <w:pStyle w:val="Sinespaciado"/>
        <w:jc w:val="center"/>
        <w:rPr>
          <w:rFonts w:cstheme="minorHAnsi"/>
          <w:b/>
          <w:u w:val="single"/>
        </w:rPr>
      </w:pPr>
      <w:r w:rsidRPr="00370842">
        <w:rPr>
          <w:rFonts w:cstheme="minorHAnsi"/>
          <w:b/>
        </w:rPr>
        <w:t>De la Gestión de Recursos para el Centro Histórico</w:t>
      </w:r>
    </w:p>
    <w:p w:rsidR="0091070D" w:rsidRPr="00370842" w:rsidRDefault="0091070D" w:rsidP="0091070D">
      <w:pPr>
        <w:pStyle w:val="Sinespaciado"/>
        <w:rPr>
          <w:rFonts w:cstheme="minorHAnsi"/>
        </w:rPr>
      </w:pPr>
    </w:p>
    <w:p w:rsidR="0091070D" w:rsidRPr="00370842" w:rsidRDefault="0091070D" w:rsidP="0091070D">
      <w:pPr>
        <w:jc w:val="both"/>
        <w:rPr>
          <w:rFonts w:asciiTheme="minorHAnsi" w:hAnsiTheme="minorHAnsi" w:cstheme="minorHAnsi"/>
          <w:b/>
          <w:sz w:val="22"/>
          <w:szCs w:val="22"/>
        </w:rPr>
      </w:pPr>
      <w:r w:rsidRPr="00370842">
        <w:rPr>
          <w:rFonts w:asciiTheme="minorHAnsi" w:hAnsiTheme="minorHAnsi" w:cstheme="minorHAnsi"/>
          <w:b/>
          <w:sz w:val="22"/>
          <w:szCs w:val="22"/>
        </w:rPr>
        <w:t>Artículo 10.</w:t>
      </w:r>
      <w:r w:rsidRPr="00370842">
        <w:rPr>
          <w:rFonts w:asciiTheme="minorHAnsi" w:hAnsiTheme="minorHAnsi" w:cstheme="minorHAnsi"/>
          <w:sz w:val="22"/>
          <w:szCs w:val="22"/>
        </w:rPr>
        <w:t xml:space="preserve"> Las acciones que tengan por objeto la conservación, mejoramiento, protección, aprovechamiento y promoción del Centro Histórico del Municipio de Puerto Vallarta, Jalisco, serán ejecutadas con recursos provenientes de fondos públicos o privados, o en su caso una combinación de ambos, esto según sea el caso. </w:t>
      </w:r>
    </w:p>
    <w:p w:rsidR="0091070D" w:rsidRPr="00370842" w:rsidRDefault="0091070D" w:rsidP="0091070D">
      <w:pPr>
        <w:pStyle w:val="Sinespaciado"/>
        <w:rPr>
          <w:rFonts w:cstheme="minorHAnsi"/>
          <w:u w:val="single"/>
        </w:rPr>
      </w:pPr>
    </w:p>
    <w:p w:rsidR="0091070D" w:rsidRPr="00370842" w:rsidRDefault="0091070D" w:rsidP="0091070D">
      <w:pPr>
        <w:pStyle w:val="Sinespaciado"/>
        <w:jc w:val="both"/>
        <w:rPr>
          <w:rFonts w:cstheme="minorHAnsi"/>
        </w:rPr>
      </w:pPr>
    </w:p>
    <w:p w:rsidR="0091070D" w:rsidRPr="00370842" w:rsidRDefault="0091070D" w:rsidP="0091070D">
      <w:pPr>
        <w:jc w:val="center"/>
        <w:rPr>
          <w:rFonts w:asciiTheme="minorHAnsi" w:hAnsiTheme="minorHAnsi" w:cstheme="minorHAnsi"/>
          <w:b/>
          <w:sz w:val="22"/>
          <w:szCs w:val="22"/>
        </w:rPr>
      </w:pPr>
      <w:r w:rsidRPr="00370842">
        <w:rPr>
          <w:rFonts w:asciiTheme="minorHAnsi" w:hAnsiTheme="minorHAnsi" w:cstheme="minorHAnsi"/>
          <w:b/>
          <w:sz w:val="22"/>
          <w:szCs w:val="22"/>
        </w:rPr>
        <w:t>CAPITULO IV</w:t>
      </w:r>
    </w:p>
    <w:p w:rsidR="0091070D" w:rsidRPr="00370842" w:rsidRDefault="0091070D" w:rsidP="0091070D">
      <w:pPr>
        <w:pStyle w:val="Sinespaciado"/>
        <w:jc w:val="center"/>
        <w:rPr>
          <w:rFonts w:cstheme="minorHAnsi"/>
          <w:b/>
        </w:rPr>
      </w:pPr>
      <w:r w:rsidRPr="00370842">
        <w:rPr>
          <w:rFonts w:cstheme="minorHAnsi"/>
          <w:b/>
        </w:rPr>
        <w:t>Convocatoria y Sesiones</w:t>
      </w:r>
    </w:p>
    <w:p w:rsidR="0091070D" w:rsidRPr="00370842" w:rsidRDefault="0091070D" w:rsidP="0091070D">
      <w:pPr>
        <w:pStyle w:val="Sinespaciado"/>
        <w:jc w:val="center"/>
        <w:rPr>
          <w:rFonts w:cstheme="minorHAnsi"/>
        </w:rPr>
      </w:pPr>
    </w:p>
    <w:p w:rsidR="0091070D" w:rsidRPr="00370842" w:rsidRDefault="0091070D" w:rsidP="0091070D">
      <w:pPr>
        <w:pStyle w:val="Sinespaciado"/>
        <w:jc w:val="both"/>
        <w:rPr>
          <w:rFonts w:cstheme="minorHAnsi"/>
        </w:rPr>
      </w:pPr>
      <w:r w:rsidRPr="00370842">
        <w:rPr>
          <w:rFonts w:cstheme="minorHAnsi"/>
          <w:b/>
        </w:rPr>
        <w:t xml:space="preserve">Artículo 11. </w:t>
      </w:r>
      <w:r w:rsidRPr="00370842">
        <w:rPr>
          <w:rFonts w:cstheme="minorHAnsi"/>
        </w:rPr>
        <w:t>Las convocatorias se realizarán por escrito o a través de medios electrónicos, la cual contendrá como elementos mínimos el lugar, día y hora de la sesión, orden del día y deberá estar firmada por el Presidente del Consejo Ciudadano y el Secretario del Comité Consultivo.</w:t>
      </w:r>
    </w:p>
    <w:p w:rsidR="0091070D" w:rsidRPr="00370842" w:rsidRDefault="0091070D" w:rsidP="0091070D">
      <w:pPr>
        <w:pStyle w:val="Sinespaciado"/>
        <w:rPr>
          <w:rFonts w:cstheme="minorHAnsi"/>
        </w:rPr>
      </w:pPr>
    </w:p>
    <w:p w:rsidR="0091070D" w:rsidRPr="00370842" w:rsidRDefault="0091070D" w:rsidP="0091070D">
      <w:pPr>
        <w:pStyle w:val="Sinespaciado"/>
        <w:jc w:val="both"/>
        <w:rPr>
          <w:rFonts w:cstheme="minorHAnsi"/>
        </w:rPr>
      </w:pPr>
      <w:r w:rsidRPr="00370842">
        <w:rPr>
          <w:rFonts w:cstheme="minorHAnsi"/>
        </w:rPr>
        <w:t xml:space="preserve">En caso de que el orden del día incluya algún asunto que requiera de previa consulta de información, en la propia convocatoria se anexará copia de la misma. </w:t>
      </w:r>
    </w:p>
    <w:p w:rsidR="0091070D" w:rsidRPr="00370842" w:rsidRDefault="0091070D" w:rsidP="0091070D">
      <w:pPr>
        <w:pStyle w:val="Sinespaciado"/>
        <w:jc w:val="center"/>
        <w:rPr>
          <w:rFonts w:cstheme="minorHAnsi"/>
        </w:rPr>
      </w:pPr>
    </w:p>
    <w:p w:rsidR="0091070D" w:rsidRPr="00370842" w:rsidRDefault="0091070D" w:rsidP="0091070D">
      <w:pPr>
        <w:pStyle w:val="Sinespaciado"/>
        <w:jc w:val="both"/>
        <w:rPr>
          <w:rFonts w:cstheme="minorHAnsi"/>
        </w:rPr>
      </w:pPr>
      <w:r w:rsidRPr="00370842">
        <w:rPr>
          <w:rFonts w:cstheme="minorHAnsi"/>
          <w:b/>
        </w:rPr>
        <w:t>Artículo 12.</w:t>
      </w:r>
      <w:r w:rsidRPr="00370842">
        <w:rPr>
          <w:rFonts w:cstheme="minorHAnsi"/>
        </w:rPr>
        <w:t xml:space="preserve"> El Consejo Ciudadano sesionará ordinariamente al menos cuatro veces por año y extraordinariamente en cualquier tiempo cuando surjan casos urgentes a juicio del presidente o por petición de las dos terceras partes de los integrantes del Consejo Ciudadano.</w:t>
      </w:r>
    </w:p>
    <w:p w:rsidR="0091070D" w:rsidRPr="00370842" w:rsidRDefault="0091070D" w:rsidP="0091070D">
      <w:pPr>
        <w:pStyle w:val="Sinespaciado"/>
        <w:rPr>
          <w:rFonts w:cstheme="minorHAnsi"/>
        </w:rPr>
      </w:pPr>
    </w:p>
    <w:p w:rsidR="0091070D" w:rsidRPr="00370842" w:rsidRDefault="0091070D" w:rsidP="0091070D">
      <w:pPr>
        <w:pStyle w:val="Sinespaciado"/>
        <w:jc w:val="both"/>
        <w:rPr>
          <w:rFonts w:cstheme="minorHAnsi"/>
        </w:rPr>
      </w:pPr>
      <w:r w:rsidRPr="00370842">
        <w:rPr>
          <w:rFonts w:cstheme="minorHAnsi"/>
          <w:b/>
        </w:rPr>
        <w:t>Artículo 13.</w:t>
      </w:r>
      <w:r w:rsidRPr="00370842">
        <w:rPr>
          <w:rFonts w:cstheme="minorHAnsi"/>
        </w:rPr>
        <w:t xml:space="preserve"> Para el oportuno despacho de los asuntos, las sesiones ordinarias que celebre el Consejo Ciudadano, se convocarán por lo menos con tres días hábiles de anticipación a la fecha de celebración; por su parte para las sesiones extraordinarias se deberá convocar con al menos veinticuatro horas de anticipación.</w:t>
      </w:r>
    </w:p>
    <w:p w:rsidR="0091070D" w:rsidRPr="00370842" w:rsidRDefault="0091070D" w:rsidP="0091070D">
      <w:pPr>
        <w:pStyle w:val="Sinespaciado"/>
        <w:jc w:val="center"/>
        <w:rPr>
          <w:rFonts w:cstheme="minorHAnsi"/>
          <w:b/>
        </w:rPr>
      </w:pPr>
    </w:p>
    <w:p w:rsidR="0091070D" w:rsidRPr="00370842" w:rsidRDefault="0091070D" w:rsidP="0091070D">
      <w:pPr>
        <w:pStyle w:val="Sinespaciado"/>
        <w:jc w:val="both"/>
        <w:rPr>
          <w:rFonts w:cstheme="minorHAnsi"/>
        </w:rPr>
      </w:pPr>
      <w:r w:rsidRPr="00370842">
        <w:rPr>
          <w:rFonts w:cstheme="minorHAnsi"/>
          <w:b/>
        </w:rPr>
        <w:t>Artículo 14</w:t>
      </w:r>
      <w:r w:rsidRPr="00370842">
        <w:rPr>
          <w:rFonts w:cstheme="minorHAnsi"/>
        </w:rPr>
        <w:t>. El desarrollo de las sesiones del Consejo Ciudadano se llevará a cabo conforme a los siguientes lineamientos:</w:t>
      </w:r>
    </w:p>
    <w:p w:rsidR="0091070D" w:rsidRPr="00370842" w:rsidRDefault="0091070D" w:rsidP="0091070D">
      <w:pPr>
        <w:pStyle w:val="Sinespaciado"/>
        <w:rPr>
          <w:rFonts w:cstheme="minorHAnsi"/>
        </w:rPr>
      </w:pPr>
    </w:p>
    <w:p w:rsidR="0091070D" w:rsidRPr="00370842" w:rsidRDefault="0091070D" w:rsidP="0091070D">
      <w:pPr>
        <w:pStyle w:val="Sinespaciado"/>
        <w:numPr>
          <w:ilvl w:val="0"/>
          <w:numId w:val="39"/>
        </w:numPr>
        <w:jc w:val="both"/>
        <w:rPr>
          <w:rFonts w:cstheme="minorHAnsi"/>
        </w:rPr>
      </w:pPr>
      <w:r w:rsidRPr="00370842">
        <w:rPr>
          <w:rFonts w:cstheme="minorHAnsi"/>
        </w:rPr>
        <w:t>Las sesiones serán conducidas por el Presidente del Consejo Ciudadano o, en su defecto, por quien conforme a este Reglamento deba suplirlo;</w:t>
      </w:r>
    </w:p>
    <w:p w:rsidR="0091070D" w:rsidRPr="00370842" w:rsidRDefault="0091070D" w:rsidP="0091070D">
      <w:pPr>
        <w:pStyle w:val="Sinespaciado"/>
        <w:numPr>
          <w:ilvl w:val="0"/>
          <w:numId w:val="39"/>
        </w:numPr>
        <w:jc w:val="both"/>
        <w:rPr>
          <w:rFonts w:cstheme="minorHAnsi"/>
        </w:rPr>
      </w:pPr>
      <w:r w:rsidRPr="00370842">
        <w:rPr>
          <w:rFonts w:cstheme="minorHAnsi"/>
        </w:rPr>
        <w:t>El Consejo Ciudadano sesionará válidamente con la asistencia de la mitad más uno de sus miembros. En el caso de que no existiera el quórum señalado en el párrafo anterior, se citará a una nueva sesión en los términos del presente Reglamento, la cual será válida con el número de miembros que asistan;</w:t>
      </w:r>
    </w:p>
    <w:p w:rsidR="0091070D" w:rsidRPr="00370842" w:rsidRDefault="0091070D" w:rsidP="0091070D">
      <w:pPr>
        <w:pStyle w:val="Sinespaciado"/>
        <w:numPr>
          <w:ilvl w:val="0"/>
          <w:numId w:val="39"/>
        </w:numPr>
        <w:jc w:val="both"/>
        <w:rPr>
          <w:rFonts w:cstheme="minorHAnsi"/>
        </w:rPr>
      </w:pPr>
      <w:r w:rsidRPr="00370842">
        <w:rPr>
          <w:rFonts w:cstheme="minorHAnsi"/>
        </w:rPr>
        <w:t>Las resoluciones del Consejo Ciudadano se tomarán por mayoría de votos de los consejeros propietarios presentes; y</w:t>
      </w:r>
    </w:p>
    <w:p w:rsidR="0091070D" w:rsidRPr="00370842" w:rsidRDefault="0091070D" w:rsidP="0091070D">
      <w:pPr>
        <w:pStyle w:val="Sinespaciado"/>
        <w:numPr>
          <w:ilvl w:val="0"/>
          <w:numId w:val="39"/>
        </w:numPr>
        <w:rPr>
          <w:rFonts w:cstheme="minorHAnsi"/>
        </w:rPr>
      </w:pPr>
      <w:r w:rsidRPr="00370842">
        <w:rPr>
          <w:rFonts w:cstheme="minorHAnsi"/>
        </w:rPr>
        <w:t>En caso de empate en la votación, quien presida tendrá voto de calidad.</w:t>
      </w:r>
    </w:p>
    <w:p w:rsidR="0091070D" w:rsidRPr="00370842" w:rsidRDefault="0091070D" w:rsidP="0091070D">
      <w:pPr>
        <w:pStyle w:val="Sinespaciado"/>
        <w:jc w:val="both"/>
        <w:rPr>
          <w:rFonts w:cstheme="minorHAnsi"/>
        </w:rPr>
      </w:pPr>
    </w:p>
    <w:p w:rsidR="0091070D" w:rsidRPr="00370842" w:rsidRDefault="0091070D" w:rsidP="0091070D">
      <w:pPr>
        <w:jc w:val="center"/>
        <w:rPr>
          <w:rFonts w:asciiTheme="minorHAnsi" w:hAnsiTheme="minorHAnsi" w:cstheme="minorHAnsi"/>
          <w:b/>
          <w:sz w:val="22"/>
          <w:szCs w:val="22"/>
        </w:rPr>
      </w:pPr>
    </w:p>
    <w:p w:rsidR="0091070D" w:rsidRPr="00370842" w:rsidRDefault="0091070D" w:rsidP="0091070D">
      <w:pPr>
        <w:jc w:val="center"/>
        <w:rPr>
          <w:rFonts w:asciiTheme="minorHAnsi" w:hAnsiTheme="minorHAnsi" w:cstheme="minorHAnsi"/>
          <w:b/>
          <w:sz w:val="22"/>
          <w:szCs w:val="22"/>
        </w:rPr>
      </w:pPr>
      <w:r w:rsidRPr="00370842">
        <w:rPr>
          <w:rFonts w:asciiTheme="minorHAnsi" w:hAnsiTheme="minorHAnsi" w:cstheme="minorHAnsi"/>
          <w:b/>
          <w:sz w:val="22"/>
          <w:szCs w:val="22"/>
        </w:rPr>
        <w:lastRenderedPageBreak/>
        <w:t>CAPITULO V</w:t>
      </w:r>
    </w:p>
    <w:p w:rsidR="0091070D" w:rsidRPr="00370842" w:rsidRDefault="0091070D" w:rsidP="0091070D">
      <w:pPr>
        <w:pStyle w:val="Sinespaciado"/>
        <w:jc w:val="center"/>
        <w:rPr>
          <w:rFonts w:cstheme="minorHAnsi"/>
          <w:b/>
        </w:rPr>
      </w:pPr>
      <w:r w:rsidRPr="00370842">
        <w:rPr>
          <w:rFonts w:cstheme="minorHAnsi"/>
          <w:b/>
        </w:rPr>
        <w:t>Renovación del Consejo Ciudadano</w:t>
      </w:r>
    </w:p>
    <w:p w:rsidR="0091070D" w:rsidRPr="00370842" w:rsidRDefault="0091070D" w:rsidP="0091070D">
      <w:pPr>
        <w:pStyle w:val="Sinespaciado"/>
        <w:jc w:val="center"/>
        <w:rPr>
          <w:rFonts w:cstheme="minorHAnsi"/>
          <w:b/>
        </w:rPr>
      </w:pPr>
    </w:p>
    <w:p w:rsidR="0091070D" w:rsidRPr="00370842" w:rsidRDefault="0091070D" w:rsidP="0091070D">
      <w:pPr>
        <w:pStyle w:val="Sinespaciado"/>
        <w:jc w:val="both"/>
        <w:rPr>
          <w:rFonts w:cstheme="minorHAnsi"/>
        </w:rPr>
      </w:pPr>
      <w:r w:rsidRPr="00370842">
        <w:rPr>
          <w:rFonts w:cstheme="minorHAnsi"/>
          <w:b/>
        </w:rPr>
        <w:t>Artículo 15.</w:t>
      </w:r>
      <w:r w:rsidRPr="00370842">
        <w:rPr>
          <w:rFonts w:cstheme="minorHAnsi"/>
        </w:rPr>
        <w:t xml:space="preserve"> Para los efectos del presente reglamento, la integración del consejo ciudadano se renovará cada inicio de la administración pública municipal de Puerto Vallarta, Jalisco dentro de los primeros 30 días hábiles. </w:t>
      </w:r>
    </w:p>
    <w:p w:rsidR="0091070D" w:rsidRPr="00370842" w:rsidRDefault="0091070D" w:rsidP="0091070D">
      <w:pPr>
        <w:pStyle w:val="Sinespaciado"/>
        <w:jc w:val="both"/>
        <w:rPr>
          <w:rFonts w:cstheme="minorHAnsi"/>
        </w:rPr>
      </w:pPr>
    </w:p>
    <w:p w:rsidR="0091070D" w:rsidRPr="00370842" w:rsidRDefault="0091070D" w:rsidP="0091070D">
      <w:pPr>
        <w:pStyle w:val="Sinespaciado"/>
        <w:jc w:val="center"/>
        <w:rPr>
          <w:rFonts w:cstheme="minorHAnsi"/>
          <w:b/>
        </w:rPr>
      </w:pPr>
      <w:r w:rsidRPr="00370842">
        <w:rPr>
          <w:rFonts w:cstheme="minorHAnsi"/>
          <w:b/>
        </w:rPr>
        <w:t>TRANSITORIOS</w:t>
      </w:r>
    </w:p>
    <w:p w:rsidR="0091070D" w:rsidRPr="00370842" w:rsidRDefault="0091070D" w:rsidP="0091070D">
      <w:pPr>
        <w:pStyle w:val="Sinespaciado"/>
        <w:rPr>
          <w:rFonts w:cstheme="minorHAnsi"/>
        </w:rPr>
      </w:pPr>
    </w:p>
    <w:p w:rsidR="0091070D" w:rsidRPr="00370842" w:rsidRDefault="0091070D" w:rsidP="0091070D">
      <w:pPr>
        <w:pStyle w:val="Sinespaciado"/>
        <w:jc w:val="both"/>
        <w:rPr>
          <w:rFonts w:cstheme="minorHAnsi"/>
        </w:rPr>
      </w:pPr>
      <w:r w:rsidRPr="00370842">
        <w:rPr>
          <w:rFonts w:cstheme="minorHAnsi"/>
          <w:b/>
        </w:rPr>
        <w:t xml:space="preserve">Artículo Primero. </w:t>
      </w:r>
      <w:r w:rsidRPr="00370842">
        <w:rPr>
          <w:rFonts w:cstheme="minorHAnsi"/>
        </w:rPr>
        <w:t>El presente Reglamento entrará en vigor al día siguiente de su Publicación en la Gaceta Municipal de Puerto Vallarta, Jalisco</w:t>
      </w:r>
    </w:p>
    <w:p w:rsidR="0091070D" w:rsidRPr="00370842" w:rsidRDefault="0091070D" w:rsidP="0091070D">
      <w:pPr>
        <w:pStyle w:val="Sinespaciado"/>
        <w:jc w:val="both"/>
        <w:rPr>
          <w:rFonts w:cstheme="minorHAnsi"/>
        </w:rPr>
      </w:pPr>
    </w:p>
    <w:p w:rsidR="0091070D" w:rsidRPr="00370842" w:rsidRDefault="0091070D" w:rsidP="0091070D">
      <w:pPr>
        <w:pStyle w:val="Sinespaciado"/>
        <w:jc w:val="both"/>
        <w:rPr>
          <w:rFonts w:cstheme="minorHAnsi"/>
        </w:rPr>
      </w:pPr>
      <w:r w:rsidRPr="00370842">
        <w:rPr>
          <w:rFonts w:cstheme="minorHAnsi"/>
          <w:b/>
        </w:rPr>
        <w:t xml:space="preserve">Artículo Segundo. </w:t>
      </w:r>
      <w:r w:rsidRPr="00370842">
        <w:rPr>
          <w:rFonts w:cstheme="minorHAnsi"/>
        </w:rPr>
        <w:t>El Consejo Ciudadano del Centro histórico de Puerto Vallarta, Jalisco deberá instalarse dentro de los primeros 30 días naturales a la publicación del presente ordenamiento, por el Presidente Municipal.</w:t>
      </w:r>
    </w:p>
    <w:p w:rsidR="0091070D" w:rsidRPr="00370842" w:rsidRDefault="0091070D" w:rsidP="0091070D">
      <w:pPr>
        <w:ind w:right="-93"/>
        <w:jc w:val="both"/>
        <w:rPr>
          <w:rFonts w:asciiTheme="minorHAnsi" w:hAnsiTheme="minorHAnsi" w:cstheme="minorHAnsi"/>
          <w:b/>
          <w:bCs/>
          <w:sz w:val="22"/>
          <w:szCs w:val="22"/>
          <w:lang w:eastAsia="es-MX"/>
        </w:rPr>
      </w:pPr>
    </w:p>
    <w:p w:rsidR="0091070D" w:rsidRPr="00370842" w:rsidRDefault="0091070D" w:rsidP="0091070D">
      <w:pPr>
        <w:ind w:right="-93"/>
        <w:jc w:val="both"/>
        <w:rPr>
          <w:rFonts w:asciiTheme="minorHAnsi" w:hAnsiTheme="minorHAnsi" w:cstheme="minorHAnsi"/>
          <w:b/>
          <w:sz w:val="22"/>
          <w:szCs w:val="22"/>
        </w:rPr>
      </w:pPr>
      <w:r w:rsidRPr="00370842">
        <w:rPr>
          <w:rFonts w:asciiTheme="minorHAnsi" w:hAnsiTheme="minorHAnsi" w:cstheme="minorHAnsi"/>
          <w:b/>
          <w:bCs/>
          <w:sz w:val="22"/>
          <w:szCs w:val="22"/>
          <w:lang w:eastAsia="es-MX"/>
        </w:rPr>
        <w:t xml:space="preserve">Artículo Tercero. </w:t>
      </w:r>
      <w:r w:rsidRPr="00370842">
        <w:rPr>
          <w:rFonts w:asciiTheme="minorHAnsi" w:hAnsiTheme="minorHAnsi" w:cstheme="minorHAnsi"/>
          <w:bCs/>
          <w:sz w:val="22"/>
          <w:szCs w:val="22"/>
          <w:lang w:eastAsia="es-MX"/>
        </w:rPr>
        <w:t xml:space="preserve">Se abroga el </w:t>
      </w:r>
      <w:hyperlink r:id="rId8" w:tgtFrame="_blank" w:history="1">
        <w:r w:rsidRPr="0091070D">
          <w:rPr>
            <w:rStyle w:val="Hipervnculo"/>
            <w:rFonts w:asciiTheme="minorHAnsi" w:hAnsiTheme="minorHAnsi" w:cstheme="minorHAnsi"/>
            <w:color w:val="auto"/>
            <w:sz w:val="22"/>
            <w:szCs w:val="22"/>
            <w:u w:val="none"/>
          </w:rPr>
          <w:t>Reglamento Orgánico del Patronato del Centro Histórico y Franja Turística del Municipio de Puerto Vallarta, Jalisco y se ordena la Disolución del Organismo Público Descentralizado denominado “</w:t>
        </w:r>
        <w:r w:rsidRPr="0091070D">
          <w:rPr>
            <w:rFonts w:asciiTheme="minorHAnsi" w:hAnsiTheme="minorHAnsi" w:cstheme="minorHAnsi"/>
            <w:sz w:val="22"/>
            <w:szCs w:val="22"/>
          </w:rPr>
          <w:t>P</w:t>
        </w:r>
        <w:r w:rsidRPr="00370842">
          <w:rPr>
            <w:rFonts w:asciiTheme="minorHAnsi" w:hAnsiTheme="minorHAnsi" w:cstheme="minorHAnsi"/>
            <w:sz w:val="22"/>
            <w:szCs w:val="22"/>
          </w:rPr>
          <w:t>atronato del Centro Histórico y Franja Turística del Municipio de Puerto Vallarta, Jalisco.</w:t>
        </w:r>
      </w:hyperlink>
      <w:r w:rsidRPr="00370842">
        <w:rPr>
          <w:rFonts w:asciiTheme="minorHAnsi" w:hAnsiTheme="minorHAnsi" w:cstheme="minorHAnsi"/>
          <w:sz w:val="22"/>
          <w:szCs w:val="22"/>
        </w:rPr>
        <w:t>”</w:t>
      </w:r>
    </w:p>
    <w:p w:rsidR="0091070D" w:rsidRPr="00370842" w:rsidRDefault="0091070D" w:rsidP="0091070D">
      <w:pPr>
        <w:pStyle w:val="Sinespaciado"/>
        <w:jc w:val="both"/>
        <w:rPr>
          <w:rFonts w:cstheme="minorHAnsi"/>
          <w:b/>
        </w:rPr>
      </w:pPr>
    </w:p>
    <w:p w:rsidR="0091070D" w:rsidRDefault="0091070D" w:rsidP="0091070D">
      <w:pPr>
        <w:rPr>
          <w:rFonts w:asciiTheme="minorHAnsi" w:hAnsiTheme="minorHAnsi" w:cstheme="minorHAnsi"/>
          <w:sz w:val="22"/>
          <w:szCs w:val="22"/>
        </w:rPr>
      </w:pPr>
      <w:r w:rsidRPr="00370842">
        <w:rPr>
          <w:rFonts w:asciiTheme="minorHAnsi" w:hAnsiTheme="minorHAnsi" w:cstheme="minorHAnsi"/>
          <w:b/>
          <w:sz w:val="22"/>
          <w:szCs w:val="22"/>
        </w:rPr>
        <w:t>Artículo Cuarto. -</w:t>
      </w:r>
      <w:r w:rsidRPr="00370842">
        <w:rPr>
          <w:rFonts w:asciiTheme="minorHAnsi" w:hAnsiTheme="minorHAnsi" w:cstheme="minorHAnsi"/>
          <w:sz w:val="22"/>
          <w:szCs w:val="22"/>
        </w:rPr>
        <w:t>Se Abrogan todas las disposiciones contrariaras al presente Reglamento.</w:t>
      </w:r>
    </w:p>
    <w:p w:rsidR="002A1B81" w:rsidRDefault="002A1B81" w:rsidP="0091070D">
      <w:pPr>
        <w:rPr>
          <w:rFonts w:asciiTheme="minorHAnsi" w:hAnsiTheme="minorHAnsi" w:cstheme="minorHAnsi"/>
          <w:sz w:val="22"/>
          <w:szCs w:val="22"/>
        </w:rPr>
      </w:pPr>
    </w:p>
    <w:p w:rsidR="002A1B81" w:rsidRPr="00E218AC" w:rsidRDefault="002A1B81" w:rsidP="002A1B81">
      <w:pPr>
        <w:widowControl w:val="0"/>
        <w:autoSpaceDE w:val="0"/>
        <w:autoSpaceDN w:val="0"/>
        <w:adjustRightInd w:val="0"/>
        <w:jc w:val="center"/>
        <w:rPr>
          <w:rFonts w:asciiTheme="minorHAnsi" w:eastAsiaTheme="minorEastAsia" w:hAnsiTheme="minorHAnsi"/>
          <w:b/>
          <w:kern w:val="3"/>
          <w:lang w:eastAsia="zh-CN" w:bidi="hi-IN"/>
        </w:rPr>
      </w:pPr>
      <w:r w:rsidRPr="00E218AC">
        <w:rPr>
          <w:rFonts w:asciiTheme="minorHAnsi" w:eastAsiaTheme="minorEastAsia" w:hAnsiTheme="minorHAnsi"/>
          <w:b/>
          <w:kern w:val="3"/>
          <w:lang w:eastAsia="zh-CN" w:bidi="hi-IN"/>
        </w:rPr>
        <w:t>CREACIÓN</w:t>
      </w:r>
    </w:p>
    <w:p w:rsidR="002A1B81" w:rsidRPr="00E218AC" w:rsidRDefault="002A1B81" w:rsidP="002A1B81">
      <w:pPr>
        <w:widowControl w:val="0"/>
        <w:autoSpaceDE w:val="0"/>
        <w:autoSpaceDN w:val="0"/>
        <w:adjustRightInd w:val="0"/>
        <w:jc w:val="center"/>
        <w:rPr>
          <w:rFonts w:asciiTheme="minorHAnsi" w:eastAsiaTheme="minorEastAsia" w:hAnsiTheme="minorHAnsi"/>
          <w:b/>
          <w:kern w:val="3"/>
          <w:lang w:eastAsia="zh-CN" w:bidi="hi-IN"/>
        </w:rPr>
      </w:pPr>
    </w:p>
    <w:p w:rsidR="002A1B81" w:rsidRDefault="002A1B81" w:rsidP="00930CE5">
      <w:pPr>
        <w:widowControl w:val="0"/>
        <w:autoSpaceDE w:val="0"/>
        <w:autoSpaceDN w:val="0"/>
        <w:adjustRightInd w:val="0"/>
        <w:jc w:val="both"/>
        <w:rPr>
          <w:rFonts w:asciiTheme="minorHAnsi" w:eastAsiaTheme="minorEastAsia" w:hAnsiTheme="minorHAnsi"/>
          <w:kern w:val="3"/>
          <w:lang w:eastAsia="zh-CN" w:bidi="hi-IN"/>
        </w:rPr>
      </w:pPr>
      <w:r w:rsidRPr="00E218AC">
        <w:rPr>
          <w:rFonts w:asciiTheme="minorHAnsi" w:hAnsiTheme="minorHAnsi"/>
        </w:rPr>
        <w:t xml:space="preserve">Mediante acuerdo de ayuntamiento </w:t>
      </w:r>
      <w:r w:rsidR="00173A39" w:rsidRPr="00E218AC">
        <w:rPr>
          <w:rFonts w:asciiTheme="minorHAnsi" w:hAnsiTheme="minorHAnsi"/>
          <w:b/>
        </w:rPr>
        <w:t>162</w:t>
      </w:r>
      <w:r w:rsidRPr="00E218AC">
        <w:rPr>
          <w:rFonts w:asciiTheme="minorHAnsi" w:hAnsiTheme="minorHAnsi"/>
          <w:b/>
        </w:rPr>
        <w:t>/</w:t>
      </w:r>
      <w:r w:rsidR="00173A39" w:rsidRPr="00E218AC">
        <w:rPr>
          <w:rFonts w:asciiTheme="minorHAnsi" w:hAnsiTheme="minorHAnsi"/>
          <w:b/>
        </w:rPr>
        <w:t>2019</w:t>
      </w:r>
      <w:r w:rsidRPr="00E218AC">
        <w:rPr>
          <w:rFonts w:asciiTheme="minorHAnsi" w:hAnsiTheme="minorHAnsi"/>
        </w:rPr>
        <w:t xml:space="preserve"> aprobado en la sesión ordinaria de ayuntamiento de fecha </w:t>
      </w:r>
      <w:r w:rsidR="00173A39" w:rsidRPr="00E218AC">
        <w:rPr>
          <w:rFonts w:asciiTheme="minorHAnsi" w:hAnsiTheme="minorHAnsi"/>
        </w:rPr>
        <w:t>31 de Julio del año 2019</w:t>
      </w:r>
      <w:r w:rsidRPr="00E218AC">
        <w:rPr>
          <w:rFonts w:asciiTheme="minorHAnsi" w:hAnsiTheme="minorHAnsi"/>
        </w:rPr>
        <w:t>, se a</w:t>
      </w:r>
      <w:r w:rsidR="001C38E6" w:rsidRPr="00E218AC">
        <w:rPr>
          <w:rFonts w:asciiTheme="minorHAnsi" w:hAnsiTheme="minorHAnsi"/>
        </w:rPr>
        <w:t xml:space="preserve">probó la creación del </w:t>
      </w:r>
      <w:r w:rsidR="001C38E6" w:rsidRPr="00E218AC">
        <w:rPr>
          <w:rFonts w:asciiTheme="minorHAnsi" w:hAnsiTheme="minorHAnsi"/>
          <w:szCs w:val="20"/>
        </w:rPr>
        <w:t>Reglamento Municipal del Consejo Ciudadano del Centro Histórico del Municipi</w:t>
      </w:r>
      <w:r w:rsidR="00CE4911" w:rsidRPr="00E218AC">
        <w:rPr>
          <w:rFonts w:asciiTheme="minorHAnsi" w:hAnsiTheme="minorHAnsi"/>
          <w:szCs w:val="20"/>
        </w:rPr>
        <w:t>o de Puerto Vallarta, Jalisco</w:t>
      </w:r>
      <w:r w:rsidRPr="00E218AC">
        <w:rPr>
          <w:rFonts w:asciiTheme="minorHAnsi" w:hAnsiTheme="minorHAnsi"/>
        </w:rPr>
        <w:t>, misma que se publicó en la</w:t>
      </w:r>
      <w:r w:rsidRPr="00E218AC">
        <w:rPr>
          <w:rFonts w:asciiTheme="minorHAnsi" w:eastAsiaTheme="minorEastAsia" w:hAnsiTheme="minorHAnsi"/>
          <w:kern w:val="3"/>
          <w:lang w:eastAsia="zh-CN" w:bidi="hi-IN"/>
        </w:rPr>
        <w:t xml:space="preserve"> Gaceta Municipal Año </w:t>
      </w:r>
      <w:r w:rsidR="00C149FA" w:rsidRPr="00E218AC">
        <w:rPr>
          <w:rFonts w:asciiTheme="minorHAnsi" w:eastAsiaTheme="minorEastAsia" w:hAnsiTheme="minorHAnsi"/>
          <w:kern w:val="3"/>
          <w:lang w:eastAsia="zh-CN" w:bidi="hi-IN"/>
        </w:rPr>
        <w:t>02</w:t>
      </w:r>
      <w:r w:rsidRPr="00E218AC">
        <w:rPr>
          <w:rFonts w:asciiTheme="minorHAnsi" w:eastAsiaTheme="minorEastAsia" w:hAnsiTheme="minorHAnsi"/>
          <w:kern w:val="3"/>
          <w:lang w:eastAsia="zh-CN" w:bidi="hi-IN"/>
        </w:rPr>
        <w:t xml:space="preserve">, Número </w:t>
      </w:r>
      <w:r w:rsidR="00C149FA" w:rsidRPr="00E218AC">
        <w:rPr>
          <w:rFonts w:asciiTheme="minorHAnsi" w:eastAsiaTheme="minorEastAsia" w:hAnsiTheme="minorHAnsi"/>
          <w:kern w:val="3"/>
          <w:lang w:eastAsia="zh-CN" w:bidi="hi-IN"/>
        </w:rPr>
        <w:t>06</w:t>
      </w:r>
      <w:r w:rsidRPr="00E218AC">
        <w:rPr>
          <w:rFonts w:asciiTheme="minorHAnsi" w:eastAsiaTheme="minorEastAsia" w:hAnsiTheme="minorHAnsi"/>
          <w:kern w:val="3"/>
          <w:lang w:eastAsia="zh-CN" w:bidi="hi-IN"/>
        </w:rPr>
        <w:t xml:space="preserve">, </w:t>
      </w:r>
      <w:r w:rsidR="00C149FA" w:rsidRPr="00E218AC">
        <w:rPr>
          <w:rFonts w:asciiTheme="minorHAnsi" w:eastAsiaTheme="minorEastAsia" w:hAnsiTheme="minorHAnsi"/>
          <w:kern w:val="3"/>
          <w:lang w:eastAsia="zh-CN" w:bidi="hi-IN"/>
        </w:rPr>
        <w:t>Extrao</w:t>
      </w:r>
      <w:r w:rsidRPr="00E218AC">
        <w:rPr>
          <w:rFonts w:asciiTheme="minorHAnsi" w:eastAsiaTheme="minorEastAsia" w:hAnsiTheme="minorHAnsi"/>
          <w:kern w:val="3"/>
          <w:lang w:eastAsia="zh-CN" w:bidi="hi-IN"/>
        </w:rPr>
        <w:t xml:space="preserve">rdinaria, Edición </w:t>
      </w:r>
      <w:r w:rsidR="00C149FA" w:rsidRPr="00E218AC">
        <w:rPr>
          <w:rFonts w:asciiTheme="minorHAnsi" w:eastAsiaTheme="minorEastAsia" w:hAnsiTheme="minorHAnsi"/>
          <w:kern w:val="3"/>
          <w:lang w:eastAsia="zh-CN" w:bidi="hi-IN"/>
        </w:rPr>
        <w:t>16 de Octubre de 2019</w:t>
      </w:r>
      <w:r w:rsidRPr="00E218AC">
        <w:rPr>
          <w:rFonts w:asciiTheme="minorHAnsi" w:eastAsiaTheme="minorEastAsia" w:hAnsiTheme="minorHAnsi"/>
          <w:kern w:val="3"/>
          <w:lang w:eastAsia="zh-CN" w:bidi="hi-IN"/>
        </w:rPr>
        <w:t>.</w:t>
      </w:r>
    </w:p>
    <w:p w:rsidR="00A14F4E" w:rsidRPr="00A14F4E" w:rsidRDefault="00A14F4E" w:rsidP="00930CE5">
      <w:pPr>
        <w:widowControl w:val="0"/>
        <w:autoSpaceDE w:val="0"/>
        <w:autoSpaceDN w:val="0"/>
        <w:adjustRightInd w:val="0"/>
        <w:jc w:val="both"/>
        <w:rPr>
          <w:rFonts w:asciiTheme="minorHAnsi" w:eastAsiaTheme="minorEastAsia" w:hAnsiTheme="minorHAnsi"/>
          <w:kern w:val="3"/>
          <w:lang w:eastAsia="zh-CN" w:bidi="hi-IN"/>
        </w:rPr>
      </w:pPr>
    </w:p>
    <w:p w:rsidR="00A14F4E" w:rsidRPr="00A14F4E" w:rsidRDefault="00A14F4E" w:rsidP="00A14F4E">
      <w:pPr>
        <w:ind w:right="-36"/>
        <w:jc w:val="center"/>
        <w:rPr>
          <w:rFonts w:asciiTheme="minorHAnsi" w:hAnsiTheme="minorHAnsi"/>
          <w:b/>
        </w:rPr>
      </w:pPr>
      <w:r w:rsidRPr="00A14F4E">
        <w:rPr>
          <w:rFonts w:asciiTheme="minorHAnsi" w:hAnsiTheme="minorHAnsi"/>
          <w:b/>
        </w:rPr>
        <w:t>TABLAS DE REFORMAS</w:t>
      </w:r>
    </w:p>
    <w:p w:rsidR="00A14F4E" w:rsidRPr="00A14F4E" w:rsidRDefault="00A14F4E" w:rsidP="00A14F4E">
      <w:pPr>
        <w:ind w:right="-36"/>
        <w:jc w:val="center"/>
        <w:rPr>
          <w:rFonts w:asciiTheme="minorHAnsi" w:hAnsiTheme="minorHAnsi"/>
          <w:b/>
        </w:rPr>
      </w:pPr>
    </w:p>
    <w:p w:rsidR="00A14F4E" w:rsidRPr="00E91663" w:rsidRDefault="00A14F4E" w:rsidP="00A14F4E">
      <w:pPr>
        <w:pStyle w:val="Default"/>
        <w:ind w:right="-36"/>
        <w:jc w:val="both"/>
        <w:rPr>
          <w:rFonts w:asciiTheme="minorHAnsi" w:hAnsiTheme="minorHAnsi" w:cstheme="minorHAnsi"/>
        </w:rPr>
      </w:pPr>
      <w:r w:rsidRPr="00A14F4E">
        <w:rPr>
          <w:rFonts w:asciiTheme="minorHAnsi" w:hAnsiTheme="minorHAnsi" w:cstheme="minorHAnsi"/>
          <w:b/>
          <w:color w:val="auto"/>
        </w:rPr>
        <w:t>Mediante</w:t>
      </w:r>
      <w:r w:rsidRPr="00A14F4E">
        <w:rPr>
          <w:rFonts w:asciiTheme="minorHAnsi" w:hAnsiTheme="minorHAnsi" w:cstheme="minorHAnsi"/>
          <w:color w:val="auto"/>
        </w:rPr>
        <w:t xml:space="preserve"> </w:t>
      </w:r>
      <w:r w:rsidRPr="00A14F4E">
        <w:rPr>
          <w:rFonts w:asciiTheme="minorHAnsi" w:hAnsiTheme="minorHAnsi" w:cstheme="minorHAnsi"/>
          <w:b/>
          <w:color w:val="auto"/>
        </w:rPr>
        <w:t>acuerdo edilicio 0</w:t>
      </w:r>
      <w:r w:rsidR="00302640">
        <w:rPr>
          <w:rFonts w:asciiTheme="minorHAnsi" w:hAnsiTheme="minorHAnsi" w:cstheme="minorHAnsi"/>
          <w:b/>
          <w:color w:val="auto"/>
        </w:rPr>
        <w:t>417</w:t>
      </w:r>
      <w:r w:rsidRPr="00A14F4E">
        <w:rPr>
          <w:rFonts w:asciiTheme="minorHAnsi" w:hAnsiTheme="minorHAnsi" w:cstheme="minorHAnsi"/>
          <w:b/>
          <w:color w:val="auto"/>
        </w:rPr>
        <w:t>/2025</w:t>
      </w:r>
      <w:r w:rsidRPr="00A14F4E">
        <w:rPr>
          <w:rFonts w:asciiTheme="minorHAnsi" w:hAnsiTheme="minorHAnsi" w:cstheme="minorHAnsi"/>
          <w:color w:val="auto"/>
        </w:rPr>
        <w:t xml:space="preserve">, emitido en sesión ordinaria de ayuntamiento de fecha </w:t>
      </w:r>
      <w:r w:rsidR="00302640">
        <w:rPr>
          <w:rFonts w:asciiTheme="minorHAnsi" w:hAnsiTheme="minorHAnsi" w:cstheme="minorHAnsi"/>
          <w:color w:val="auto"/>
        </w:rPr>
        <w:t>09</w:t>
      </w:r>
      <w:r w:rsidRPr="00A14F4E">
        <w:rPr>
          <w:rFonts w:asciiTheme="minorHAnsi" w:hAnsiTheme="minorHAnsi" w:cstheme="minorHAnsi"/>
          <w:color w:val="auto"/>
        </w:rPr>
        <w:t xml:space="preserve"> de </w:t>
      </w:r>
      <w:r w:rsidR="00302640">
        <w:rPr>
          <w:rFonts w:asciiTheme="minorHAnsi" w:hAnsiTheme="minorHAnsi" w:cstheme="minorHAnsi"/>
          <w:color w:val="auto"/>
        </w:rPr>
        <w:t>Diciembre</w:t>
      </w:r>
      <w:r w:rsidRPr="00A14F4E">
        <w:rPr>
          <w:rFonts w:asciiTheme="minorHAnsi" w:hAnsiTheme="minorHAnsi" w:cstheme="minorHAnsi"/>
          <w:color w:val="auto"/>
        </w:rPr>
        <w:t xml:space="preserve"> de 2025, </w:t>
      </w:r>
      <w:r w:rsidRPr="00A14F4E">
        <w:rPr>
          <w:rFonts w:asciiTheme="minorHAnsi" w:hAnsiTheme="minorHAnsi" w:cstheme="minorHAnsi"/>
        </w:rPr>
        <w:t>se autoriz</w:t>
      </w:r>
      <w:r w:rsidR="00E91663">
        <w:rPr>
          <w:rFonts w:asciiTheme="minorHAnsi" w:hAnsiTheme="minorHAnsi" w:cstheme="minorHAnsi"/>
        </w:rPr>
        <w:t>aron</w:t>
      </w:r>
      <w:r w:rsidRPr="00A14F4E">
        <w:rPr>
          <w:rFonts w:asciiTheme="minorHAnsi" w:hAnsiTheme="minorHAnsi" w:cstheme="minorHAnsi"/>
        </w:rPr>
        <w:t xml:space="preserve"> </w:t>
      </w:r>
      <w:r w:rsidRPr="00E91663">
        <w:rPr>
          <w:rFonts w:asciiTheme="minorHAnsi" w:hAnsiTheme="minorHAnsi" w:cstheme="minorHAnsi"/>
        </w:rPr>
        <w:t>la</w:t>
      </w:r>
      <w:r w:rsidR="00E91663" w:rsidRPr="00E91663">
        <w:rPr>
          <w:rFonts w:asciiTheme="minorHAnsi" w:hAnsiTheme="minorHAnsi" w:cstheme="minorHAnsi"/>
        </w:rPr>
        <w:t>s</w:t>
      </w:r>
      <w:r w:rsidRPr="00E91663">
        <w:rPr>
          <w:rFonts w:asciiTheme="minorHAnsi" w:hAnsiTheme="minorHAnsi" w:cstheme="minorHAnsi"/>
        </w:rPr>
        <w:t xml:space="preserve"> reforma</w:t>
      </w:r>
      <w:r w:rsidR="00E91663" w:rsidRPr="00E91663">
        <w:rPr>
          <w:rFonts w:asciiTheme="minorHAnsi" w:hAnsiTheme="minorHAnsi" w:cstheme="minorHAnsi"/>
        </w:rPr>
        <w:t>s</w:t>
      </w:r>
      <w:r w:rsidRPr="00E91663">
        <w:rPr>
          <w:rFonts w:asciiTheme="minorHAnsi" w:hAnsiTheme="minorHAnsi" w:cstheme="minorHAnsi"/>
        </w:rPr>
        <w:t xml:space="preserve"> </w:t>
      </w:r>
      <w:r w:rsidR="00E91663" w:rsidRPr="00E91663">
        <w:rPr>
          <w:rFonts w:cstheme="minorHAnsi"/>
          <w:iCs/>
          <w:kern w:val="2"/>
          <w14:ligatures w14:val="standardContextual"/>
        </w:rPr>
        <w:t xml:space="preserve">a </w:t>
      </w:r>
      <w:r w:rsidR="00E91663" w:rsidRPr="00E91663">
        <w:rPr>
          <w:rFonts w:cstheme="minorHAnsi"/>
          <w:kern w:val="2"/>
          <w14:ligatures w14:val="standardContextual"/>
        </w:rPr>
        <w:t>las fracciones III y IV, así como el segundo párrafo, todos del artículo 4</w:t>
      </w:r>
      <w:r w:rsidRPr="00E91663">
        <w:rPr>
          <w:rFonts w:eastAsia="Calibri" w:cstheme="minorHAnsi"/>
          <w:bCs/>
          <w:lang w:val="es-ES_tradnl"/>
        </w:rPr>
        <w:t>.</w:t>
      </w:r>
    </w:p>
    <w:p w:rsidR="00A14F4E" w:rsidRPr="00E91663" w:rsidRDefault="00A14F4E" w:rsidP="00A14F4E">
      <w:pPr>
        <w:pStyle w:val="Default"/>
        <w:ind w:right="-36"/>
        <w:jc w:val="both"/>
        <w:rPr>
          <w:rFonts w:asciiTheme="minorHAnsi" w:hAnsiTheme="minorHAnsi" w:cstheme="minorHAnsi"/>
        </w:rPr>
      </w:pPr>
    </w:p>
    <w:p w:rsidR="00A14F4E" w:rsidRPr="00A14F4E" w:rsidRDefault="00A14F4E" w:rsidP="00A14F4E">
      <w:pPr>
        <w:ind w:right="-36"/>
        <w:jc w:val="center"/>
        <w:rPr>
          <w:rFonts w:asciiTheme="minorHAnsi" w:hAnsiTheme="minorHAnsi" w:cstheme="minorHAnsi"/>
          <w:b/>
        </w:rPr>
      </w:pPr>
      <w:r w:rsidRPr="00A14F4E">
        <w:rPr>
          <w:rFonts w:asciiTheme="minorHAnsi" w:hAnsiTheme="minorHAnsi" w:cstheme="minorHAnsi"/>
          <w:b/>
        </w:rPr>
        <w:t>ARTÍCULOS TRANSITORIOS</w:t>
      </w:r>
    </w:p>
    <w:p w:rsidR="00A14F4E" w:rsidRPr="00A14F4E" w:rsidRDefault="00A14F4E" w:rsidP="00A14F4E">
      <w:pPr>
        <w:ind w:right="-36"/>
        <w:jc w:val="center"/>
        <w:rPr>
          <w:rFonts w:asciiTheme="minorHAnsi" w:hAnsiTheme="minorHAnsi" w:cstheme="minorHAnsi"/>
          <w:b/>
        </w:rPr>
      </w:pPr>
    </w:p>
    <w:p w:rsidR="00A14F4E" w:rsidRPr="00A14F4E" w:rsidRDefault="00A14F4E" w:rsidP="00A14F4E">
      <w:pPr>
        <w:pStyle w:val="Default"/>
        <w:ind w:right="-36"/>
        <w:jc w:val="both"/>
        <w:rPr>
          <w:rFonts w:asciiTheme="minorHAnsi" w:hAnsiTheme="minorHAnsi" w:cstheme="minorHAnsi"/>
          <w:color w:val="auto"/>
        </w:rPr>
      </w:pPr>
      <w:r w:rsidRPr="00A14F4E">
        <w:rPr>
          <w:rFonts w:asciiTheme="minorHAnsi" w:hAnsiTheme="minorHAnsi" w:cstheme="minorHAnsi"/>
          <w:b/>
          <w:color w:val="auto"/>
        </w:rPr>
        <w:t>DEL ACUERDO 0</w:t>
      </w:r>
      <w:r w:rsidR="00302640">
        <w:rPr>
          <w:rFonts w:asciiTheme="minorHAnsi" w:hAnsiTheme="minorHAnsi" w:cstheme="minorHAnsi"/>
          <w:b/>
          <w:color w:val="auto"/>
        </w:rPr>
        <w:t>417</w:t>
      </w:r>
      <w:r w:rsidRPr="00A14F4E">
        <w:rPr>
          <w:rFonts w:asciiTheme="minorHAnsi" w:hAnsiTheme="minorHAnsi" w:cstheme="minorHAnsi"/>
          <w:b/>
          <w:color w:val="auto"/>
        </w:rPr>
        <w:t>/2025</w:t>
      </w:r>
      <w:r w:rsidRPr="00A14F4E">
        <w:rPr>
          <w:rFonts w:asciiTheme="minorHAnsi" w:hAnsiTheme="minorHAnsi" w:cstheme="minorHAnsi"/>
          <w:color w:val="auto"/>
        </w:rPr>
        <w:t xml:space="preserve">, aprobado en sesión ordinaria de ayuntamiento de fecha </w:t>
      </w:r>
      <w:r w:rsidR="00302640">
        <w:rPr>
          <w:rFonts w:asciiTheme="minorHAnsi" w:hAnsiTheme="minorHAnsi" w:cstheme="minorHAnsi"/>
          <w:color w:val="auto"/>
        </w:rPr>
        <w:t>09</w:t>
      </w:r>
      <w:r w:rsidRPr="00A14F4E">
        <w:rPr>
          <w:rFonts w:asciiTheme="minorHAnsi" w:hAnsiTheme="minorHAnsi" w:cstheme="minorHAnsi"/>
          <w:color w:val="auto"/>
        </w:rPr>
        <w:t xml:space="preserve"> de </w:t>
      </w:r>
      <w:r w:rsidR="00302640">
        <w:rPr>
          <w:rFonts w:asciiTheme="minorHAnsi" w:hAnsiTheme="minorHAnsi" w:cstheme="minorHAnsi"/>
          <w:color w:val="auto"/>
        </w:rPr>
        <w:t>Diciembre</w:t>
      </w:r>
      <w:r w:rsidRPr="00A14F4E">
        <w:rPr>
          <w:rFonts w:asciiTheme="minorHAnsi" w:hAnsiTheme="minorHAnsi" w:cstheme="minorHAnsi"/>
          <w:color w:val="auto"/>
        </w:rPr>
        <w:t xml:space="preserve"> de 2025.</w:t>
      </w:r>
    </w:p>
    <w:p w:rsidR="00AC045E" w:rsidRPr="00AC045E" w:rsidRDefault="00AC045E" w:rsidP="00AC045E">
      <w:pPr>
        <w:jc w:val="both"/>
        <w:rPr>
          <w:rFonts w:asciiTheme="minorHAnsi" w:hAnsiTheme="minorHAnsi" w:cstheme="minorHAnsi"/>
          <w:kern w:val="2"/>
          <w:szCs w:val="20"/>
          <w14:ligatures w14:val="standardContextual"/>
        </w:rPr>
      </w:pPr>
      <w:r w:rsidRPr="00AC045E">
        <w:rPr>
          <w:rFonts w:asciiTheme="minorHAnsi" w:hAnsiTheme="minorHAnsi" w:cstheme="minorHAnsi"/>
          <w:bCs/>
          <w:kern w:val="2"/>
          <w:szCs w:val="20"/>
          <w14:ligatures w14:val="standardContextual"/>
        </w:rPr>
        <w:t>PRIMERO.-</w:t>
      </w:r>
      <w:r w:rsidRPr="00AC045E">
        <w:rPr>
          <w:rFonts w:asciiTheme="minorHAnsi" w:hAnsiTheme="minorHAnsi" w:cstheme="minorHAnsi"/>
          <w:kern w:val="2"/>
          <w:szCs w:val="20"/>
          <w14:ligatures w14:val="standardContextual"/>
        </w:rPr>
        <w:t xml:space="preserve"> Las presentes reformas entrarán en vigor al día siguiente de su publicación en la Gaceta Municipal “Puerto Vallarta”. </w:t>
      </w:r>
    </w:p>
    <w:p w:rsidR="00AC045E" w:rsidRPr="00AC045E" w:rsidRDefault="00AC045E" w:rsidP="00AC045E">
      <w:pPr>
        <w:jc w:val="both"/>
        <w:rPr>
          <w:rFonts w:asciiTheme="minorHAnsi" w:hAnsiTheme="minorHAnsi" w:cstheme="minorHAnsi"/>
          <w:kern w:val="2"/>
          <w:szCs w:val="20"/>
          <w14:ligatures w14:val="standardContextual"/>
        </w:rPr>
      </w:pPr>
      <w:r w:rsidRPr="00AC045E">
        <w:rPr>
          <w:rFonts w:asciiTheme="minorHAnsi" w:hAnsiTheme="minorHAnsi" w:cstheme="minorHAnsi"/>
          <w:bCs/>
          <w:kern w:val="2"/>
          <w:szCs w:val="20"/>
          <w14:ligatures w14:val="standardContextual"/>
        </w:rPr>
        <w:t xml:space="preserve">SEGUNDO.- </w:t>
      </w:r>
      <w:r w:rsidRPr="00AC045E">
        <w:rPr>
          <w:rFonts w:asciiTheme="minorHAnsi" w:hAnsiTheme="minorHAnsi" w:cstheme="minorHAnsi"/>
          <w:kern w:val="2"/>
          <w:szCs w:val="20"/>
          <w14:ligatures w14:val="standardContextual"/>
        </w:rPr>
        <w:t xml:space="preserve">Las demás disposiciones jurídicas que no fueron citadas textualmente en la presente reforma, quedan intactas y vigentes. </w:t>
      </w:r>
    </w:p>
    <w:p w:rsidR="00A14F4E" w:rsidRPr="00A14F4E" w:rsidRDefault="00A14F4E" w:rsidP="00930CE5">
      <w:pPr>
        <w:widowControl w:val="0"/>
        <w:autoSpaceDE w:val="0"/>
        <w:autoSpaceDN w:val="0"/>
        <w:adjustRightInd w:val="0"/>
        <w:jc w:val="both"/>
        <w:rPr>
          <w:rFonts w:asciiTheme="minorHAnsi" w:eastAsiaTheme="minorEastAsia" w:hAnsiTheme="minorHAnsi"/>
          <w:kern w:val="3"/>
          <w:lang w:eastAsia="zh-CN" w:bidi="hi-IN"/>
        </w:rPr>
      </w:pPr>
    </w:p>
    <w:sectPr w:rsidR="00A14F4E" w:rsidRPr="00A14F4E" w:rsidSect="00BE4DAC">
      <w:footerReference w:type="default" r:id="rId9"/>
      <w:pgSz w:w="12240" w:h="15840" w:code="1"/>
      <w:pgMar w:top="1276" w:right="1134" w:bottom="1276" w:left="2495"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EA6" w:rsidRDefault="000A7EA6" w:rsidP="00D75A26">
      <w:r>
        <w:separator/>
      </w:r>
    </w:p>
  </w:endnote>
  <w:endnote w:type="continuationSeparator" w:id="0">
    <w:p w:rsidR="000A7EA6" w:rsidRDefault="000A7EA6" w:rsidP="00D7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TitilliumWeb-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260406"/>
      <w:docPartObj>
        <w:docPartGallery w:val="Page Numbers (Bottom of Page)"/>
        <w:docPartUnique/>
      </w:docPartObj>
    </w:sdtPr>
    <w:sdtEndPr/>
    <w:sdtContent>
      <w:p w:rsidR="00021A70" w:rsidRDefault="00021A70">
        <w:pPr>
          <w:pStyle w:val="Piedepgina"/>
          <w:jc w:val="right"/>
        </w:pPr>
        <w:r>
          <w:fldChar w:fldCharType="begin"/>
        </w:r>
        <w:r>
          <w:instrText>PAGE   \* MERGEFORMAT</w:instrText>
        </w:r>
        <w:r>
          <w:fldChar w:fldCharType="separate"/>
        </w:r>
        <w:r w:rsidR="00766696" w:rsidRPr="00766696">
          <w:rPr>
            <w:noProof/>
            <w:lang w:val="es-ES"/>
          </w:rPr>
          <w:t>4</w:t>
        </w:r>
        <w:r>
          <w:fldChar w:fldCharType="end"/>
        </w:r>
      </w:p>
      <w:p w:rsidR="00021A70" w:rsidRDefault="00021A70">
        <w:pPr>
          <w:pStyle w:val="Piedepgina"/>
          <w:jc w:val="right"/>
        </w:pPr>
      </w:p>
      <w:p w:rsidR="00021A70" w:rsidRDefault="000A7EA6">
        <w:pPr>
          <w:pStyle w:val="Piedepgina"/>
          <w:jc w:val="right"/>
        </w:pPr>
      </w:p>
    </w:sdtContent>
  </w:sdt>
  <w:p w:rsidR="00021A70" w:rsidRDefault="00021A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EA6" w:rsidRDefault="000A7EA6" w:rsidP="00D75A26">
      <w:r>
        <w:separator/>
      </w:r>
    </w:p>
  </w:footnote>
  <w:footnote w:type="continuationSeparator" w:id="0">
    <w:p w:rsidR="000A7EA6" w:rsidRDefault="000A7EA6" w:rsidP="00D75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49B3"/>
    <w:multiLevelType w:val="hybridMultilevel"/>
    <w:tmpl w:val="70561FFC"/>
    <w:lvl w:ilvl="0" w:tplc="0C0A0003">
      <w:start w:val="1"/>
      <w:numFmt w:val="bullet"/>
      <w:lvlText w:val="o"/>
      <w:lvlJc w:val="left"/>
      <w:pPr>
        <w:ind w:left="1146" w:hanging="360"/>
      </w:pPr>
      <w:rPr>
        <w:rFonts w:ascii="Courier New" w:hAnsi="Courier New" w:cs="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nsid w:val="0724256A"/>
    <w:multiLevelType w:val="hybridMultilevel"/>
    <w:tmpl w:val="513835D0"/>
    <w:lvl w:ilvl="0" w:tplc="B1AA79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A73653"/>
    <w:multiLevelType w:val="hybridMultilevel"/>
    <w:tmpl w:val="2CCE58CC"/>
    <w:lvl w:ilvl="0" w:tplc="F6ACBC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5F5566"/>
    <w:multiLevelType w:val="hybridMultilevel"/>
    <w:tmpl w:val="F16423AE"/>
    <w:lvl w:ilvl="0" w:tplc="16D6502A">
      <w:start w:val="1"/>
      <w:numFmt w:val="upperRoman"/>
      <w:lvlText w:val="%1."/>
      <w:lvlJc w:val="left"/>
      <w:pPr>
        <w:ind w:left="1440" w:hanging="72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AB24B7"/>
    <w:multiLevelType w:val="hybridMultilevel"/>
    <w:tmpl w:val="6BF06BAE"/>
    <w:lvl w:ilvl="0" w:tplc="E6084DA6">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nsid w:val="17971EDA"/>
    <w:multiLevelType w:val="hybridMultilevel"/>
    <w:tmpl w:val="E36C2EF4"/>
    <w:lvl w:ilvl="0" w:tplc="224E6E5C">
      <w:start w:val="10"/>
      <w:numFmt w:val="upperRoman"/>
      <w:lvlText w:val="%1."/>
      <w:lvlJc w:val="right"/>
      <w:pPr>
        <w:tabs>
          <w:tab w:val="num" w:pos="720"/>
        </w:tabs>
        <w:ind w:left="720" w:hanging="360"/>
      </w:pPr>
    </w:lvl>
    <w:lvl w:ilvl="1" w:tplc="313410B8">
      <w:start w:val="1"/>
      <w:numFmt w:val="decimal"/>
      <w:lvlText w:val="%2."/>
      <w:lvlJc w:val="left"/>
      <w:pPr>
        <w:tabs>
          <w:tab w:val="num" w:pos="1440"/>
        </w:tabs>
        <w:ind w:left="1440" w:hanging="360"/>
      </w:pPr>
    </w:lvl>
    <w:lvl w:ilvl="2" w:tplc="C45EFB18">
      <w:start w:val="1"/>
      <w:numFmt w:val="lowerLetter"/>
      <w:lvlText w:val="%3)"/>
      <w:lvlJc w:val="left"/>
      <w:pPr>
        <w:ind w:left="2160" w:hanging="360"/>
      </w:pPr>
      <w:rPr>
        <w:rFonts w:hint="default"/>
      </w:rPr>
    </w:lvl>
    <w:lvl w:ilvl="3" w:tplc="CEE6CC76" w:tentative="1">
      <w:start w:val="1"/>
      <w:numFmt w:val="decimal"/>
      <w:lvlText w:val="%4."/>
      <w:lvlJc w:val="left"/>
      <w:pPr>
        <w:tabs>
          <w:tab w:val="num" w:pos="2880"/>
        </w:tabs>
        <w:ind w:left="2880" w:hanging="360"/>
      </w:pPr>
    </w:lvl>
    <w:lvl w:ilvl="4" w:tplc="82069272" w:tentative="1">
      <w:start w:val="1"/>
      <w:numFmt w:val="decimal"/>
      <w:lvlText w:val="%5."/>
      <w:lvlJc w:val="left"/>
      <w:pPr>
        <w:tabs>
          <w:tab w:val="num" w:pos="3600"/>
        </w:tabs>
        <w:ind w:left="3600" w:hanging="360"/>
      </w:pPr>
    </w:lvl>
    <w:lvl w:ilvl="5" w:tplc="B8B0B08C" w:tentative="1">
      <w:start w:val="1"/>
      <w:numFmt w:val="decimal"/>
      <w:lvlText w:val="%6."/>
      <w:lvlJc w:val="left"/>
      <w:pPr>
        <w:tabs>
          <w:tab w:val="num" w:pos="4320"/>
        </w:tabs>
        <w:ind w:left="4320" w:hanging="360"/>
      </w:pPr>
    </w:lvl>
    <w:lvl w:ilvl="6" w:tplc="60CCED88" w:tentative="1">
      <w:start w:val="1"/>
      <w:numFmt w:val="decimal"/>
      <w:lvlText w:val="%7."/>
      <w:lvlJc w:val="left"/>
      <w:pPr>
        <w:tabs>
          <w:tab w:val="num" w:pos="5040"/>
        </w:tabs>
        <w:ind w:left="5040" w:hanging="360"/>
      </w:pPr>
    </w:lvl>
    <w:lvl w:ilvl="7" w:tplc="0C3CC322" w:tentative="1">
      <w:start w:val="1"/>
      <w:numFmt w:val="decimal"/>
      <w:lvlText w:val="%8."/>
      <w:lvlJc w:val="left"/>
      <w:pPr>
        <w:tabs>
          <w:tab w:val="num" w:pos="5760"/>
        </w:tabs>
        <w:ind w:left="5760" w:hanging="360"/>
      </w:pPr>
    </w:lvl>
    <w:lvl w:ilvl="8" w:tplc="9C529456" w:tentative="1">
      <w:start w:val="1"/>
      <w:numFmt w:val="decimal"/>
      <w:lvlText w:val="%9."/>
      <w:lvlJc w:val="left"/>
      <w:pPr>
        <w:tabs>
          <w:tab w:val="num" w:pos="6480"/>
        </w:tabs>
        <w:ind w:left="6480" w:hanging="360"/>
      </w:pPr>
    </w:lvl>
  </w:abstractNum>
  <w:abstractNum w:abstractNumId="6">
    <w:nsid w:val="1D4B77B4"/>
    <w:multiLevelType w:val="hybridMultilevel"/>
    <w:tmpl w:val="8DC674F0"/>
    <w:lvl w:ilvl="0" w:tplc="3FA037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6E538C"/>
    <w:multiLevelType w:val="multilevel"/>
    <w:tmpl w:val="B48E5C32"/>
    <w:lvl w:ilvl="0">
      <w:start w:val="1"/>
      <w:numFmt w:val="upperRoman"/>
      <w:lvlText w:val="%1."/>
      <w:lvlJc w:val="righ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1A1359"/>
    <w:multiLevelType w:val="singleLevel"/>
    <w:tmpl w:val="0C0A0017"/>
    <w:lvl w:ilvl="0">
      <w:start w:val="1"/>
      <w:numFmt w:val="lowerLetter"/>
      <w:lvlText w:val="%1)"/>
      <w:lvlJc w:val="left"/>
      <w:pPr>
        <w:tabs>
          <w:tab w:val="num" w:pos="360"/>
        </w:tabs>
        <w:ind w:left="360" w:hanging="360"/>
      </w:pPr>
      <w:rPr>
        <w:rFonts w:hint="default"/>
      </w:rPr>
    </w:lvl>
  </w:abstractNum>
  <w:abstractNum w:abstractNumId="9">
    <w:nsid w:val="21E3483B"/>
    <w:multiLevelType w:val="hybridMultilevel"/>
    <w:tmpl w:val="A306AACA"/>
    <w:lvl w:ilvl="0" w:tplc="8A6017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343690"/>
    <w:multiLevelType w:val="multilevel"/>
    <w:tmpl w:val="F2F2F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8B3487"/>
    <w:multiLevelType w:val="hybridMultilevel"/>
    <w:tmpl w:val="0ECCF200"/>
    <w:lvl w:ilvl="0" w:tplc="44CA60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6B5435"/>
    <w:multiLevelType w:val="hybridMultilevel"/>
    <w:tmpl w:val="801404A0"/>
    <w:lvl w:ilvl="0" w:tplc="BAA2661E">
      <w:start w:val="1"/>
      <w:numFmt w:val="bullet"/>
      <w:lvlText w:val="•"/>
      <w:lvlJc w:val="left"/>
      <w:pPr>
        <w:tabs>
          <w:tab w:val="num" w:pos="720"/>
        </w:tabs>
        <w:ind w:left="720" w:hanging="360"/>
      </w:pPr>
      <w:rPr>
        <w:rFonts w:ascii="Arial" w:hAnsi="Arial" w:hint="default"/>
      </w:rPr>
    </w:lvl>
    <w:lvl w:ilvl="1" w:tplc="2C4A6802" w:tentative="1">
      <w:start w:val="1"/>
      <w:numFmt w:val="bullet"/>
      <w:lvlText w:val="•"/>
      <w:lvlJc w:val="left"/>
      <w:pPr>
        <w:tabs>
          <w:tab w:val="num" w:pos="1440"/>
        </w:tabs>
        <w:ind w:left="1440" w:hanging="360"/>
      </w:pPr>
      <w:rPr>
        <w:rFonts w:ascii="Arial" w:hAnsi="Arial" w:hint="default"/>
      </w:rPr>
    </w:lvl>
    <w:lvl w:ilvl="2" w:tplc="91DE7194" w:tentative="1">
      <w:start w:val="1"/>
      <w:numFmt w:val="bullet"/>
      <w:lvlText w:val="•"/>
      <w:lvlJc w:val="left"/>
      <w:pPr>
        <w:tabs>
          <w:tab w:val="num" w:pos="2160"/>
        </w:tabs>
        <w:ind w:left="2160" w:hanging="360"/>
      </w:pPr>
      <w:rPr>
        <w:rFonts w:ascii="Arial" w:hAnsi="Arial" w:hint="default"/>
      </w:rPr>
    </w:lvl>
    <w:lvl w:ilvl="3" w:tplc="956E0D56" w:tentative="1">
      <w:start w:val="1"/>
      <w:numFmt w:val="bullet"/>
      <w:lvlText w:val="•"/>
      <w:lvlJc w:val="left"/>
      <w:pPr>
        <w:tabs>
          <w:tab w:val="num" w:pos="2880"/>
        </w:tabs>
        <w:ind w:left="2880" w:hanging="360"/>
      </w:pPr>
      <w:rPr>
        <w:rFonts w:ascii="Arial" w:hAnsi="Arial" w:hint="default"/>
      </w:rPr>
    </w:lvl>
    <w:lvl w:ilvl="4" w:tplc="F08E02C6" w:tentative="1">
      <w:start w:val="1"/>
      <w:numFmt w:val="bullet"/>
      <w:lvlText w:val="•"/>
      <w:lvlJc w:val="left"/>
      <w:pPr>
        <w:tabs>
          <w:tab w:val="num" w:pos="3600"/>
        </w:tabs>
        <w:ind w:left="3600" w:hanging="360"/>
      </w:pPr>
      <w:rPr>
        <w:rFonts w:ascii="Arial" w:hAnsi="Arial" w:hint="default"/>
      </w:rPr>
    </w:lvl>
    <w:lvl w:ilvl="5" w:tplc="D778C662" w:tentative="1">
      <w:start w:val="1"/>
      <w:numFmt w:val="bullet"/>
      <w:lvlText w:val="•"/>
      <w:lvlJc w:val="left"/>
      <w:pPr>
        <w:tabs>
          <w:tab w:val="num" w:pos="4320"/>
        </w:tabs>
        <w:ind w:left="4320" w:hanging="360"/>
      </w:pPr>
      <w:rPr>
        <w:rFonts w:ascii="Arial" w:hAnsi="Arial" w:hint="default"/>
      </w:rPr>
    </w:lvl>
    <w:lvl w:ilvl="6" w:tplc="47027AC8" w:tentative="1">
      <w:start w:val="1"/>
      <w:numFmt w:val="bullet"/>
      <w:lvlText w:val="•"/>
      <w:lvlJc w:val="left"/>
      <w:pPr>
        <w:tabs>
          <w:tab w:val="num" w:pos="5040"/>
        </w:tabs>
        <w:ind w:left="5040" w:hanging="360"/>
      </w:pPr>
      <w:rPr>
        <w:rFonts w:ascii="Arial" w:hAnsi="Arial" w:hint="default"/>
      </w:rPr>
    </w:lvl>
    <w:lvl w:ilvl="7" w:tplc="D7F44D16" w:tentative="1">
      <w:start w:val="1"/>
      <w:numFmt w:val="bullet"/>
      <w:lvlText w:val="•"/>
      <w:lvlJc w:val="left"/>
      <w:pPr>
        <w:tabs>
          <w:tab w:val="num" w:pos="5760"/>
        </w:tabs>
        <w:ind w:left="5760" w:hanging="360"/>
      </w:pPr>
      <w:rPr>
        <w:rFonts w:ascii="Arial" w:hAnsi="Arial" w:hint="default"/>
      </w:rPr>
    </w:lvl>
    <w:lvl w:ilvl="8" w:tplc="AA38BC7E" w:tentative="1">
      <w:start w:val="1"/>
      <w:numFmt w:val="bullet"/>
      <w:lvlText w:val="•"/>
      <w:lvlJc w:val="left"/>
      <w:pPr>
        <w:tabs>
          <w:tab w:val="num" w:pos="6480"/>
        </w:tabs>
        <w:ind w:left="6480" w:hanging="360"/>
      </w:pPr>
      <w:rPr>
        <w:rFonts w:ascii="Arial" w:hAnsi="Arial" w:hint="default"/>
      </w:rPr>
    </w:lvl>
  </w:abstractNum>
  <w:abstractNum w:abstractNumId="13">
    <w:nsid w:val="274A70A0"/>
    <w:multiLevelType w:val="hybridMultilevel"/>
    <w:tmpl w:val="4A783894"/>
    <w:lvl w:ilvl="0" w:tplc="8A60174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BD54953"/>
    <w:multiLevelType w:val="hybridMultilevel"/>
    <w:tmpl w:val="860ABC62"/>
    <w:lvl w:ilvl="0" w:tplc="080A0013">
      <w:start w:val="1"/>
      <w:numFmt w:val="upperRoman"/>
      <w:lvlText w:val="%1."/>
      <w:lvlJc w:val="righ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2C766ADA"/>
    <w:multiLevelType w:val="hybridMultilevel"/>
    <w:tmpl w:val="F2AC3D56"/>
    <w:lvl w:ilvl="0" w:tplc="7120470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C7053A"/>
    <w:multiLevelType w:val="hybridMultilevel"/>
    <w:tmpl w:val="DF323A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AA3F9C"/>
    <w:multiLevelType w:val="hybridMultilevel"/>
    <w:tmpl w:val="24DEC2C6"/>
    <w:lvl w:ilvl="0" w:tplc="9766A6D4">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345F6DC1"/>
    <w:multiLevelType w:val="hybridMultilevel"/>
    <w:tmpl w:val="651095F4"/>
    <w:lvl w:ilvl="0" w:tplc="8F9E47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09284C"/>
    <w:multiLevelType w:val="hybridMultilevel"/>
    <w:tmpl w:val="4294908C"/>
    <w:lvl w:ilvl="0" w:tplc="26108962">
      <w:start w:val="3"/>
      <w:numFmt w:val="upperRoman"/>
      <w:lvlText w:val="%1."/>
      <w:lvlJc w:val="right"/>
      <w:pPr>
        <w:tabs>
          <w:tab w:val="num" w:pos="720"/>
        </w:tabs>
        <w:ind w:left="720" w:hanging="360"/>
      </w:pPr>
    </w:lvl>
    <w:lvl w:ilvl="1" w:tplc="FF306300" w:tentative="1">
      <w:start w:val="1"/>
      <w:numFmt w:val="decimal"/>
      <w:lvlText w:val="%2."/>
      <w:lvlJc w:val="left"/>
      <w:pPr>
        <w:tabs>
          <w:tab w:val="num" w:pos="1440"/>
        </w:tabs>
        <w:ind w:left="1440" w:hanging="360"/>
      </w:pPr>
    </w:lvl>
    <w:lvl w:ilvl="2" w:tplc="804C56D2" w:tentative="1">
      <w:start w:val="1"/>
      <w:numFmt w:val="decimal"/>
      <w:lvlText w:val="%3."/>
      <w:lvlJc w:val="left"/>
      <w:pPr>
        <w:tabs>
          <w:tab w:val="num" w:pos="2160"/>
        </w:tabs>
        <w:ind w:left="2160" w:hanging="360"/>
      </w:pPr>
    </w:lvl>
    <w:lvl w:ilvl="3" w:tplc="41DAAACA" w:tentative="1">
      <w:start w:val="1"/>
      <w:numFmt w:val="decimal"/>
      <w:lvlText w:val="%4."/>
      <w:lvlJc w:val="left"/>
      <w:pPr>
        <w:tabs>
          <w:tab w:val="num" w:pos="2880"/>
        </w:tabs>
        <w:ind w:left="2880" w:hanging="360"/>
      </w:pPr>
    </w:lvl>
    <w:lvl w:ilvl="4" w:tplc="731EDAF8" w:tentative="1">
      <w:start w:val="1"/>
      <w:numFmt w:val="decimal"/>
      <w:lvlText w:val="%5."/>
      <w:lvlJc w:val="left"/>
      <w:pPr>
        <w:tabs>
          <w:tab w:val="num" w:pos="3600"/>
        </w:tabs>
        <w:ind w:left="3600" w:hanging="360"/>
      </w:pPr>
    </w:lvl>
    <w:lvl w:ilvl="5" w:tplc="E054B540" w:tentative="1">
      <w:start w:val="1"/>
      <w:numFmt w:val="decimal"/>
      <w:lvlText w:val="%6."/>
      <w:lvlJc w:val="left"/>
      <w:pPr>
        <w:tabs>
          <w:tab w:val="num" w:pos="4320"/>
        </w:tabs>
        <w:ind w:left="4320" w:hanging="360"/>
      </w:pPr>
    </w:lvl>
    <w:lvl w:ilvl="6" w:tplc="E3863602" w:tentative="1">
      <w:start w:val="1"/>
      <w:numFmt w:val="decimal"/>
      <w:lvlText w:val="%7."/>
      <w:lvlJc w:val="left"/>
      <w:pPr>
        <w:tabs>
          <w:tab w:val="num" w:pos="5040"/>
        </w:tabs>
        <w:ind w:left="5040" w:hanging="360"/>
      </w:pPr>
    </w:lvl>
    <w:lvl w:ilvl="7" w:tplc="4324454E" w:tentative="1">
      <w:start w:val="1"/>
      <w:numFmt w:val="decimal"/>
      <w:lvlText w:val="%8."/>
      <w:lvlJc w:val="left"/>
      <w:pPr>
        <w:tabs>
          <w:tab w:val="num" w:pos="5760"/>
        </w:tabs>
        <w:ind w:left="5760" w:hanging="360"/>
      </w:pPr>
    </w:lvl>
    <w:lvl w:ilvl="8" w:tplc="514E8376" w:tentative="1">
      <w:start w:val="1"/>
      <w:numFmt w:val="decimal"/>
      <w:lvlText w:val="%9."/>
      <w:lvlJc w:val="left"/>
      <w:pPr>
        <w:tabs>
          <w:tab w:val="num" w:pos="6480"/>
        </w:tabs>
        <w:ind w:left="6480" w:hanging="360"/>
      </w:pPr>
    </w:lvl>
  </w:abstractNum>
  <w:abstractNum w:abstractNumId="20">
    <w:nsid w:val="387A56EF"/>
    <w:multiLevelType w:val="hybridMultilevel"/>
    <w:tmpl w:val="A072C2E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nsid w:val="3A1B6EAC"/>
    <w:multiLevelType w:val="hybridMultilevel"/>
    <w:tmpl w:val="33022CFE"/>
    <w:lvl w:ilvl="0" w:tplc="65E8ED3E">
      <w:start w:val="1"/>
      <w:numFmt w:val="bullet"/>
      <w:lvlText w:val="•"/>
      <w:lvlJc w:val="left"/>
      <w:pPr>
        <w:tabs>
          <w:tab w:val="num" w:pos="720"/>
        </w:tabs>
        <w:ind w:left="720" w:hanging="360"/>
      </w:pPr>
      <w:rPr>
        <w:rFonts w:ascii="Arial" w:hAnsi="Arial" w:hint="default"/>
      </w:rPr>
    </w:lvl>
    <w:lvl w:ilvl="1" w:tplc="1A78F612" w:tentative="1">
      <w:start w:val="1"/>
      <w:numFmt w:val="bullet"/>
      <w:lvlText w:val="•"/>
      <w:lvlJc w:val="left"/>
      <w:pPr>
        <w:tabs>
          <w:tab w:val="num" w:pos="1440"/>
        </w:tabs>
        <w:ind w:left="1440" w:hanging="360"/>
      </w:pPr>
      <w:rPr>
        <w:rFonts w:ascii="Arial" w:hAnsi="Arial" w:hint="default"/>
      </w:rPr>
    </w:lvl>
    <w:lvl w:ilvl="2" w:tplc="CE763A88" w:tentative="1">
      <w:start w:val="1"/>
      <w:numFmt w:val="bullet"/>
      <w:lvlText w:val="•"/>
      <w:lvlJc w:val="left"/>
      <w:pPr>
        <w:tabs>
          <w:tab w:val="num" w:pos="2160"/>
        </w:tabs>
        <w:ind w:left="2160" w:hanging="360"/>
      </w:pPr>
      <w:rPr>
        <w:rFonts w:ascii="Arial" w:hAnsi="Arial" w:hint="default"/>
      </w:rPr>
    </w:lvl>
    <w:lvl w:ilvl="3" w:tplc="F1A27854" w:tentative="1">
      <w:start w:val="1"/>
      <w:numFmt w:val="bullet"/>
      <w:lvlText w:val="•"/>
      <w:lvlJc w:val="left"/>
      <w:pPr>
        <w:tabs>
          <w:tab w:val="num" w:pos="2880"/>
        </w:tabs>
        <w:ind w:left="2880" w:hanging="360"/>
      </w:pPr>
      <w:rPr>
        <w:rFonts w:ascii="Arial" w:hAnsi="Arial" w:hint="default"/>
      </w:rPr>
    </w:lvl>
    <w:lvl w:ilvl="4" w:tplc="A70E6DC6" w:tentative="1">
      <w:start w:val="1"/>
      <w:numFmt w:val="bullet"/>
      <w:lvlText w:val="•"/>
      <w:lvlJc w:val="left"/>
      <w:pPr>
        <w:tabs>
          <w:tab w:val="num" w:pos="3600"/>
        </w:tabs>
        <w:ind w:left="3600" w:hanging="360"/>
      </w:pPr>
      <w:rPr>
        <w:rFonts w:ascii="Arial" w:hAnsi="Arial" w:hint="default"/>
      </w:rPr>
    </w:lvl>
    <w:lvl w:ilvl="5" w:tplc="BFF49048" w:tentative="1">
      <w:start w:val="1"/>
      <w:numFmt w:val="bullet"/>
      <w:lvlText w:val="•"/>
      <w:lvlJc w:val="left"/>
      <w:pPr>
        <w:tabs>
          <w:tab w:val="num" w:pos="4320"/>
        </w:tabs>
        <w:ind w:left="4320" w:hanging="360"/>
      </w:pPr>
      <w:rPr>
        <w:rFonts w:ascii="Arial" w:hAnsi="Arial" w:hint="default"/>
      </w:rPr>
    </w:lvl>
    <w:lvl w:ilvl="6" w:tplc="A2C27E20" w:tentative="1">
      <w:start w:val="1"/>
      <w:numFmt w:val="bullet"/>
      <w:lvlText w:val="•"/>
      <w:lvlJc w:val="left"/>
      <w:pPr>
        <w:tabs>
          <w:tab w:val="num" w:pos="5040"/>
        </w:tabs>
        <w:ind w:left="5040" w:hanging="360"/>
      </w:pPr>
      <w:rPr>
        <w:rFonts w:ascii="Arial" w:hAnsi="Arial" w:hint="default"/>
      </w:rPr>
    </w:lvl>
    <w:lvl w:ilvl="7" w:tplc="2AE88C70" w:tentative="1">
      <w:start w:val="1"/>
      <w:numFmt w:val="bullet"/>
      <w:lvlText w:val="•"/>
      <w:lvlJc w:val="left"/>
      <w:pPr>
        <w:tabs>
          <w:tab w:val="num" w:pos="5760"/>
        </w:tabs>
        <w:ind w:left="5760" w:hanging="360"/>
      </w:pPr>
      <w:rPr>
        <w:rFonts w:ascii="Arial" w:hAnsi="Arial" w:hint="default"/>
      </w:rPr>
    </w:lvl>
    <w:lvl w:ilvl="8" w:tplc="3EA0ED4C" w:tentative="1">
      <w:start w:val="1"/>
      <w:numFmt w:val="bullet"/>
      <w:lvlText w:val="•"/>
      <w:lvlJc w:val="left"/>
      <w:pPr>
        <w:tabs>
          <w:tab w:val="num" w:pos="6480"/>
        </w:tabs>
        <w:ind w:left="6480" w:hanging="360"/>
      </w:pPr>
      <w:rPr>
        <w:rFonts w:ascii="Arial" w:hAnsi="Arial" w:hint="default"/>
      </w:rPr>
    </w:lvl>
  </w:abstractNum>
  <w:abstractNum w:abstractNumId="22">
    <w:nsid w:val="3EE93E7E"/>
    <w:multiLevelType w:val="hybridMultilevel"/>
    <w:tmpl w:val="2EF6E394"/>
    <w:lvl w:ilvl="0" w:tplc="2E46A002">
      <w:start w:val="1"/>
      <w:numFmt w:val="bullet"/>
      <w:lvlText w:val="•"/>
      <w:lvlJc w:val="left"/>
      <w:pPr>
        <w:tabs>
          <w:tab w:val="num" w:pos="720"/>
        </w:tabs>
        <w:ind w:left="720" w:hanging="360"/>
      </w:pPr>
      <w:rPr>
        <w:rFonts w:ascii="Arial" w:hAnsi="Arial" w:hint="default"/>
      </w:rPr>
    </w:lvl>
    <w:lvl w:ilvl="1" w:tplc="18B07BC6" w:tentative="1">
      <w:start w:val="1"/>
      <w:numFmt w:val="bullet"/>
      <w:lvlText w:val="•"/>
      <w:lvlJc w:val="left"/>
      <w:pPr>
        <w:tabs>
          <w:tab w:val="num" w:pos="1440"/>
        </w:tabs>
        <w:ind w:left="1440" w:hanging="360"/>
      </w:pPr>
      <w:rPr>
        <w:rFonts w:ascii="Arial" w:hAnsi="Arial" w:hint="default"/>
      </w:rPr>
    </w:lvl>
    <w:lvl w:ilvl="2" w:tplc="D1C0303A" w:tentative="1">
      <w:start w:val="1"/>
      <w:numFmt w:val="bullet"/>
      <w:lvlText w:val="•"/>
      <w:lvlJc w:val="left"/>
      <w:pPr>
        <w:tabs>
          <w:tab w:val="num" w:pos="2160"/>
        </w:tabs>
        <w:ind w:left="2160" w:hanging="360"/>
      </w:pPr>
      <w:rPr>
        <w:rFonts w:ascii="Arial" w:hAnsi="Arial" w:hint="default"/>
      </w:rPr>
    </w:lvl>
    <w:lvl w:ilvl="3" w:tplc="695A2554" w:tentative="1">
      <w:start w:val="1"/>
      <w:numFmt w:val="bullet"/>
      <w:lvlText w:val="•"/>
      <w:lvlJc w:val="left"/>
      <w:pPr>
        <w:tabs>
          <w:tab w:val="num" w:pos="2880"/>
        </w:tabs>
        <w:ind w:left="2880" w:hanging="360"/>
      </w:pPr>
      <w:rPr>
        <w:rFonts w:ascii="Arial" w:hAnsi="Arial" w:hint="default"/>
      </w:rPr>
    </w:lvl>
    <w:lvl w:ilvl="4" w:tplc="6BD8C3C4" w:tentative="1">
      <w:start w:val="1"/>
      <w:numFmt w:val="bullet"/>
      <w:lvlText w:val="•"/>
      <w:lvlJc w:val="left"/>
      <w:pPr>
        <w:tabs>
          <w:tab w:val="num" w:pos="3600"/>
        </w:tabs>
        <w:ind w:left="3600" w:hanging="360"/>
      </w:pPr>
      <w:rPr>
        <w:rFonts w:ascii="Arial" w:hAnsi="Arial" w:hint="default"/>
      </w:rPr>
    </w:lvl>
    <w:lvl w:ilvl="5" w:tplc="B6AC952C" w:tentative="1">
      <w:start w:val="1"/>
      <w:numFmt w:val="bullet"/>
      <w:lvlText w:val="•"/>
      <w:lvlJc w:val="left"/>
      <w:pPr>
        <w:tabs>
          <w:tab w:val="num" w:pos="4320"/>
        </w:tabs>
        <w:ind w:left="4320" w:hanging="360"/>
      </w:pPr>
      <w:rPr>
        <w:rFonts w:ascii="Arial" w:hAnsi="Arial" w:hint="default"/>
      </w:rPr>
    </w:lvl>
    <w:lvl w:ilvl="6" w:tplc="272639F8" w:tentative="1">
      <w:start w:val="1"/>
      <w:numFmt w:val="bullet"/>
      <w:lvlText w:val="•"/>
      <w:lvlJc w:val="left"/>
      <w:pPr>
        <w:tabs>
          <w:tab w:val="num" w:pos="5040"/>
        </w:tabs>
        <w:ind w:left="5040" w:hanging="360"/>
      </w:pPr>
      <w:rPr>
        <w:rFonts w:ascii="Arial" w:hAnsi="Arial" w:hint="default"/>
      </w:rPr>
    </w:lvl>
    <w:lvl w:ilvl="7" w:tplc="3154C03A" w:tentative="1">
      <w:start w:val="1"/>
      <w:numFmt w:val="bullet"/>
      <w:lvlText w:val="•"/>
      <w:lvlJc w:val="left"/>
      <w:pPr>
        <w:tabs>
          <w:tab w:val="num" w:pos="5760"/>
        </w:tabs>
        <w:ind w:left="5760" w:hanging="360"/>
      </w:pPr>
      <w:rPr>
        <w:rFonts w:ascii="Arial" w:hAnsi="Arial" w:hint="default"/>
      </w:rPr>
    </w:lvl>
    <w:lvl w:ilvl="8" w:tplc="1EDC2B28" w:tentative="1">
      <w:start w:val="1"/>
      <w:numFmt w:val="bullet"/>
      <w:lvlText w:val="•"/>
      <w:lvlJc w:val="left"/>
      <w:pPr>
        <w:tabs>
          <w:tab w:val="num" w:pos="6480"/>
        </w:tabs>
        <w:ind w:left="6480" w:hanging="360"/>
      </w:pPr>
      <w:rPr>
        <w:rFonts w:ascii="Arial" w:hAnsi="Arial" w:hint="default"/>
      </w:rPr>
    </w:lvl>
  </w:abstractNum>
  <w:abstractNum w:abstractNumId="23">
    <w:nsid w:val="42E33288"/>
    <w:multiLevelType w:val="multilevel"/>
    <w:tmpl w:val="2A0A468A"/>
    <w:lvl w:ilvl="0">
      <w:start w:val="1"/>
      <w:numFmt w:val="decimal"/>
      <w:lvlText w:val="%1."/>
      <w:lvlJc w:val="left"/>
      <w:pPr>
        <w:tabs>
          <w:tab w:val="num" w:pos="720"/>
        </w:tabs>
        <w:ind w:left="720" w:hanging="360"/>
      </w:pPr>
    </w:lvl>
    <w:lvl w:ilvl="1">
      <w:start w:val="9"/>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E92A00"/>
    <w:multiLevelType w:val="hybridMultilevel"/>
    <w:tmpl w:val="8B1C5672"/>
    <w:lvl w:ilvl="0" w:tplc="3C2019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923146"/>
    <w:multiLevelType w:val="singleLevel"/>
    <w:tmpl w:val="0FB05636"/>
    <w:lvl w:ilvl="0">
      <w:start w:val="1"/>
      <w:numFmt w:val="lowerLetter"/>
      <w:lvlText w:val="%1)"/>
      <w:lvlJc w:val="left"/>
      <w:pPr>
        <w:tabs>
          <w:tab w:val="num" w:pos="2345"/>
        </w:tabs>
        <w:ind w:left="2156" w:hanging="171"/>
      </w:pPr>
      <w:rPr>
        <w:rFonts w:ascii="Arial" w:hAnsi="Arial" w:hint="default"/>
        <w:b w:val="0"/>
        <w:i w:val="0"/>
        <w:color w:val="auto"/>
        <w:sz w:val="20"/>
      </w:rPr>
    </w:lvl>
  </w:abstractNum>
  <w:abstractNum w:abstractNumId="26">
    <w:nsid w:val="4C274C39"/>
    <w:multiLevelType w:val="hybridMultilevel"/>
    <w:tmpl w:val="B46402B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nsid w:val="4F111405"/>
    <w:multiLevelType w:val="hybridMultilevel"/>
    <w:tmpl w:val="D9C4D0C0"/>
    <w:lvl w:ilvl="0" w:tplc="E6328D5C">
      <w:start w:val="1"/>
      <w:numFmt w:val="upperLetter"/>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8">
    <w:nsid w:val="51A15E0F"/>
    <w:multiLevelType w:val="hybridMultilevel"/>
    <w:tmpl w:val="A56A6558"/>
    <w:lvl w:ilvl="0" w:tplc="540CA1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7B32B4D"/>
    <w:multiLevelType w:val="hybridMultilevel"/>
    <w:tmpl w:val="03C88746"/>
    <w:lvl w:ilvl="0" w:tplc="EC8AEA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724E87"/>
    <w:multiLevelType w:val="hybridMultilevel"/>
    <w:tmpl w:val="EB4A06F6"/>
    <w:lvl w:ilvl="0" w:tplc="8F74F4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F96305"/>
    <w:multiLevelType w:val="hybridMultilevel"/>
    <w:tmpl w:val="EBC8120A"/>
    <w:lvl w:ilvl="0" w:tplc="080A000D">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2">
    <w:nsid w:val="63E17FCD"/>
    <w:multiLevelType w:val="hybridMultilevel"/>
    <w:tmpl w:val="1D521AFE"/>
    <w:lvl w:ilvl="0" w:tplc="C414DA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7F0D20"/>
    <w:multiLevelType w:val="hybridMultilevel"/>
    <w:tmpl w:val="4DAC3D28"/>
    <w:lvl w:ilvl="0" w:tplc="8DD6DBC6">
      <w:start w:val="1"/>
      <w:numFmt w:val="bullet"/>
      <w:lvlText w:val="•"/>
      <w:lvlJc w:val="left"/>
      <w:pPr>
        <w:tabs>
          <w:tab w:val="num" w:pos="720"/>
        </w:tabs>
        <w:ind w:left="720" w:hanging="360"/>
      </w:pPr>
      <w:rPr>
        <w:rFonts w:ascii="Arial" w:hAnsi="Arial" w:hint="default"/>
      </w:rPr>
    </w:lvl>
    <w:lvl w:ilvl="1" w:tplc="D4D81F70" w:tentative="1">
      <w:start w:val="1"/>
      <w:numFmt w:val="bullet"/>
      <w:lvlText w:val="•"/>
      <w:lvlJc w:val="left"/>
      <w:pPr>
        <w:tabs>
          <w:tab w:val="num" w:pos="1440"/>
        </w:tabs>
        <w:ind w:left="1440" w:hanging="360"/>
      </w:pPr>
      <w:rPr>
        <w:rFonts w:ascii="Arial" w:hAnsi="Arial" w:hint="default"/>
      </w:rPr>
    </w:lvl>
    <w:lvl w:ilvl="2" w:tplc="4C5CC340" w:tentative="1">
      <w:start w:val="1"/>
      <w:numFmt w:val="bullet"/>
      <w:lvlText w:val="•"/>
      <w:lvlJc w:val="left"/>
      <w:pPr>
        <w:tabs>
          <w:tab w:val="num" w:pos="2160"/>
        </w:tabs>
        <w:ind w:left="2160" w:hanging="360"/>
      </w:pPr>
      <w:rPr>
        <w:rFonts w:ascii="Arial" w:hAnsi="Arial" w:hint="default"/>
      </w:rPr>
    </w:lvl>
    <w:lvl w:ilvl="3" w:tplc="F69ECD94" w:tentative="1">
      <w:start w:val="1"/>
      <w:numFmt w:val="bullet"/>
      <w:lvlText w:val="•"/>
      <w:lvlJc w:val="left"/>
      <w:pPr>
        <w:tabs>
          <w:tab w:val="num" w:pos="2880"/>
        </w:tabs>
        <w:ind w:left="2880" w:hanging="360"/>
      </w:pPr>
      <w:rPr>
        <w:rFonts w:ascii="Arial" w:hAnsi="Arial" w:hint="default"/>
      </w:rPr>
    </w:lvl>
    <w:lvl w:ilvl="4" w:tplc="31B69E40" w:tentative="1">
      <w:start w:val="1"/>
      <w:numFmt w:val="bullet"/>
      <w:lvlText w:val="•"/>
      <w:lvlJc w:val="left"/>
      <w:pPr>
        <w:tabs>
          <w:tab w:val="num" w:pos="3600"/>
        </w:tabs>
        <w:ind w:left="3600" w:hanging="360"/>
      </w:pPr>
      <w:rPr>
        <w:rFonts w:ascii="Arial" w:hAnsi="Arial" w:hint="default"/>
      </w:rPr>
    </w:lvl>
    <w:lvl w:ilvl="5" w:tplc="9E0CBD32" w:tentative="1">
      <w:start w:val="1"/>
      <w:numFmt w:val="bullet"/>
      <w:lvlText w:val="•"/>
      <w:lvlJc w:val="left"/>
      <w:pPr>
        <w:tabs>
          <w:tab w:val="num" w:pos="4320"/>
        </w:tabs>
        <w:ind w:left="4320" w:hanging="360"/>
      </w:pPr>
      <w:rPr>
        <w:rFonts w:ascii="Arial" w:hAnsi="Arial" w:hint="default"/>
      </w:rPr>
    </w:lvl>
    <w:lvl w:ilvl="6" w:tplc="D34C9BCE" w:tentative="1">
      <w:start w:val="1"/>
      <w:numFmt w:val="bullet"/>
      <w:lvlText w:val="•"/>
      <w:lvlJc w:val="left"/>
      <w:pPr>
        <w:tabs>
          <w:tab w:val="num" w:pos="5040"/>
        </w:tabs>
        <w:ind w:left="5040" w:hanging="360"/>
      </w:pPr>
      <w:rPr>
        <w:rFonts w:ascii="Arial" w:hAnsi="Arial" w:hint="default"/>
      </w:rPr>
    </w:lvl>
    <w:lvl w:ilvl="7" w:tplc="9BA81BEC" w:tentative="1">
      <w:start w:val="1"/>
      <w:numFmt w:val="bullet"/>
      <w:lvlText w:val="•"/>
      <w:lvlJc w:val="left"/>
      <w:pPr>
        <w:tabs>
          <w:tab w:val="num" w:pos="5760"/>
        </w:tabs>
        <w:ind w:left="5760" w:hanging="360"/>
      </w:pPr>
      <w:rPr>
        <w:rFonts w:ascii="Arial" w:hAnsi="Arial" w:hint="default"/>
      </w:rPr>
    </w:lvl>
    <w:lvl w:ilvl="8" w:tplc="97586F68" w:tentative="1">
      <w:start w:val="1"/>
      <w:numFmt w:val="bullet"/>
      <w:lvlText w:val="•"/>
      <w:lvlJc w:val="left"/>
      <w:pPr>
        <w:tabs>
          <w:tab w:val="num" w:pos="6480"/>
        </w:tabs>
        <w:ind w:left="6480" w:hanging="360"/>
      </w:pPr>
      <w:rPr>
        <w:rFonts w:ascii="Arial" w:hAnsi="Arial" w:hint="default"/>
      </w:rPr>
    </w:lvl>
  </w:abstractNum>
  <w:abstractNum w:abstractNumId="34">
    <w:nsid w:val="681113B5"/>
    <w:multiLevelType w:val="hybridMultilevel"/>
    <w:tmpl w:val="37A8B330"/>
    <w:lvl w:ilvl="0" w:tplc="72C2F98C">
      <w:start w:val="1"/>
      <w:numFmt w:val="upperRoman"/>
      <w:lvlText w:val="%1."/>
      <w:lvlJc w:val="left"/>
      <w:pPr>
        <w:ind w:left="1800" w:hanging="72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5">
    <w:nsid w:val="6FBB16E1"/>
    <w:multiLevelType w:val="hybridMultilevel"/>
    <w:tmpl w:val="BE9ACB26"/>
    <w:lvl w:ilvl="0" w:tplc="128A8F7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A94399"/>
    <w:multiLevelType w:val="hybridMultilevel"/>
    <w:tmpl w:val="EF82FE06"/>
    <w:lvl w:ilvl="0" w:tplc="CA280F48">
      <w:start w:val="1"/>
      <w:numFmt w:val="bullet"/>
      <w:lvlText w:val="•"/>
      <w:lvlJc w:val="left"/>
      <w:pPr>
        <w:tabs>
          <w:tab w:val="num" w:pos="720"/>
        </w:tabs>
        <w:ind w:left="720" w:hanging="360"/>
      </w:pPr>
      <w:rPr>
        <w:rFonts w:ascii="Arial" w:hAnsi="Arial" w:hint="default"/>
      </w:rPr>
    </w:lvl>
    <w:lvl w:ilvl="1" w:tplc="78446E62" w:tentative="1">
      <w:start w:val="1"/>
      <w:numFmt w:val="bullet"/>
      <w:lvlText w:val="•"/>
      <w:lvlJc w:val="left"/>
      <w:pPr>
        <w:tabs>
          <w:tab w:val="num" w:pos="1440"/>
        </w:tabs>
        <w:ind w:left="1440" w:hanging="360"/>
      </w:pPr>
      <w:rPr>
        <w:rFonts w:ascii="Arial" w:hAnsi="Arial" w:hint="default"/>
      </w:rPr>
    </w:lvl>
    <w:lvl w:ilvl="2" w:tplc="1E0C1E90" w:tentative="1">
      <w:start w:val="1"/>
      <w:numFmt w:val="bullet"/>
      <w:lvlText w:val="•"/>
      <w:lvlJc w:val="left"/>
      <w:pPr>
        <w:tabs>
          <w:tab w:val="num" w:pos="2160"/>
        </w:tabs>
        <w:ind w:left="2160" w:hanging="360"/>
      </w:pPr>
      <w:rPr>
        <w:rFonts w:ascii="Arial" w:hAnsi="Arial" w:hint="default"/>
      </w:rPr>
    </w:lvl>
    <w:lvl w:ilvl="3" w:tplc="063A21D2" w:tentative="1">
      <w:start w:val="1"/>
      <w:numFmt w:val="bullet"/>
      <w:lvlText w:val="•"/>
      <w:lvlJc w:val="left"/>
      <w:pPr>
        <w:tabs>
          <w:tab w:val="num" w:pos="2880"/>
        </w:tabs>
        <w:ind w:left="2880" w:hanging="360"/>
      </w:pPr>
      <w:rPr>
        <w:rFonts w:ascii="Arial" w:hAnsi="Arial" w:hint="default"/>
      </w:rPr>
    </w:lvl>
    <w:lvl w:ilvl="4" w:tplc="DB025746" w:tentative="1">
      <w:start w:val="1"/>
      <w:numFmt w:val="bullet"/>
      <w:lvlText w:val="•"/>
      <w:lvlJc w:val="left"/>
      <w:pPr>
        <w:tabs>
          <w:tab w:val="num" w:pos="3600"/>
        </w:tabs>
        <w:ind w:left="3600" w:hanging="360"/>
      </w:pPr>
      <w:rPr>
        <w:rFonts w:ascii="Arial" w:hAnsi="Arial" w:hint="default"/>
      </w:rPr>
    </w:lvl>
    <w:lvl w:ilvl="5" w:tplc="7A9085F0" w:tentative="1">
      <w:start w:val="1"/>
      <w:numFmt w:val="bullet"/>
      <w:lvlText w:val="•"/>
      <w:lvlJc w:val="left"/>
      <w:pPr>
        <w:tabs>
          <w:tab w:val="num" w:pos="4320"/>
        </w:tabs>
        <w:ind w:left="4320" w:hanging="360"/>
      </w:pPr>
      <w:rPr>
        <w:rFonts w:ascii="Arial" w:hAnsi="Arial" w:hint="default"/>
      </w:rPr>
    </w:lvl>
    <w:lvl w:ilvl="6" w:tplc="A6E65FD0" w:tentative="1">
      <w:start w:val="1"/>
      <w:numFmt w:val="bullet"/>
      <w:lvlText w:val="•"/>
      <w:lvlJc w:val="left"/>
      <w:pPr>
        <w:tabs>
          <w:tab w:val="num" w:pos="5040"/>
        </w:tabs>
        <w:ind w:left="5040" w:hanging="360"/>
      </w:pPr>
      <w:rPr>
        <w:rFonts w:ascii="Arial" w:hAnsi="Arial" w:hint="default"/>
      </w:rPr>
    </w:lvl>
    <w:lvl w:ilvl="7" w:tplc="024A0BB2" w:tentative="1">
      <w:start w:val="1"/>
      <w:numFmt w:val="bullet"/>
      <w:lvlText w:val="•"/>
      <w:lvlJc w:val="left"/>
      <w:pPr>
        <w:tabs>
          <w:tab w:val="num" w:pos="5760"/>
        </w:tabs>
        <w:ind w:left="5760" w:hanging="360"/>
      </w:pPr>
      <w:rPr>
        <w:rFonts w:ascii="Arial" w:hAnsi="Arial" w:hint="default"/>
      </w:rPr>
    </w:lvl>
    <w:lvl w:ilvl="8" w:tplc="30FA7780" w:tentative="1">
      <w:start w:val="1"/>
      <w:numFmt w:val="bullet"/>
      <w:lvlText w:val="•"/>
      <w:lvlJc w:val="left"/>
      <w:pPr>
        <w:tabs>
          <w:tab w:val="num" w:pos="6480"/>
        </w:tabs>
        <w:ind w:left="6480" w:hanging="360"/>
      </w:pPr>
      <w:rPr>
        <w:rFonts w:ascii="Arial" w:hAnsi="Arial" w:hint="default"/>
      </w:rPr>
    </w:lvl>
  </w:abstractNum>
  <w:abstractNum w:abstractNumId="37">
    <w:nsid w:val="73537D39"/>
    <w:multiLevelType w:val="hybridMultilevel"/>
    <w:tmpl w:val="8E9454A4"/>
    <w:lvl w:ilvl="0" w:tplc="080A000D">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8">
    <w:nsid w:val="746B7869"/>
    <w:multiLevelType w:val="hybridMultilevel"/>
    <w:tmpl w:val="37DA2C14"/>
    <w:lvl w:ilvl="0" w:tplc="9A0A02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D74E71"/>
    <w:multiLevelType w:val="hybridMultilevel"/>
    <w:tmpl w:val="F8A8D1D6"/>
    <w:lvl w:ilvl="0" w:tplc="98C441D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AB08F8"/>
    <w:multiLevelType w:val="hybridMultilevel"/>
    <w:tmpl w:val="66AC4818"/>
    <w:lvl w:ilvl="0" w:tplc="1F380904">
      <w:start w:val="1"/>
      <w:numFmt w:val="bullet"/>
      <w:lvlText w:val="•"/>
      <w:lvlJc w:val="left"/>
      <w:pPr>
        <w:tabs>
          <w:tab w:val="num" w:pos="720"/>
        </w:tabs>
        <w:ind w:left="720" w:hanging="360"/>
      </w:pPr>
      <w:rPr>
        <w:rFonts w:ascii="Arial" w:hAnsi="Arial" w:hint="default"/>
      </w:rPr>
    </w:lvl>
    <w:lvl w:ilvl="1" w:tplc="2892D1E6" w:tentative="1">
      <w:start w:val="1"/>
      <w:numFmt w:val="bullet"/>
      <w:lvlText w:val="•"/>
      <w:lvlJc w:val="left"/>
      <w:pPr>
        <w:tabs>
          <w:tab w:val="num" w:pos="1440"/>
        </w:tabs>
        <w:ind w:left="1440" w:hanging="360"/>
      </w:pPr>
      <w:rPr>
        <w:rFonts w:ascii="Arial" w:hAnsi="Arial" w:hint="default"/>
      </w:rPr>
    </w:lvl>
    <w:lvl w:ilvl="2" w:tplc="E5242DA8" w:tentative="1">
      <w:start w:val="1"/>
      <w:numFmt w:val="bullet"/>
      <w:lvlText w:val="•"/>
      <w:lvlJc w:val="left"/>
      <w:pPr>
        <w:tabs>
          <w:tab w:val="num" w:pos="2160"/>
        </w:tabs>
        <w:ind w:left="2160" w:hanging="360"/>
      </w:pPr>
      <w:rPr>
        <w:rFonts w:ascii="Arial" w:hAnsi="Arial" w:hint="default"/>
      </w:rPr>
    </w:lvl>
    <w:lvl w:ilvl="3" w:tplc="0B3423B4" w:tentative="1">
      <w:start w:val="1"/>
      <w:numFmt w:val="bullet"/>
      <w:lvlText w:val="•"/>
      <w:lvlJc w:val="left"/>
      <w:pPr>
        <w:tabs>
          <w:tab w:val="num" w:pos="2880"/>
        </w:tabs>
        <w:ind w:left="2880" w:hanging="360"/>
      </w:pPr>
      <w:rPr>
        <w:rFonts w:ascii="Arial" w:hAnsi="Arial" w:hint="default"/>
      </w:rPr>
    </w:lvl>
    <w:lvl w:ilvl="4" w:tplc="340AE40C" w:tentative="1">
      <w:start w:val="1"/>
      <w:numFmt w:val="bullet"/>
      <w:lvlText w:val="•"/>
      <w:lvlJc w:val="left"/>
      <w:pPr>
        <w:tabs>
          <w:tab w:val="num" w:pos="3600"/>
        </w:tabs>
        <w:ind w:left="3600" w:hanging="360"/>
      </w:pPr>
      <w:rPr>
        <w:rFonts w:ascii="Arial" w:hAnsi="Arial" w:hint="default"/>
      </w:rPr>
    </w:lvl>
    <w:lvl w:ilvl="5" w:tplc="46965BD0" w:tentative="1">
      <w:start w:val="1"/>
      <w:numFmt w:val="bullet"/>
      <w:lvlText w:val="•"/>
      <w:lvlJc w:val="left"/>
      <w:pPr>
        <w:tabs>
          <w:tab w:val="num" w:pos="4320"/>
        </w:tabs>
        <w:ind w:left="4320" w:hanging="360"/>
      </w:pPr>
      <w:rPr>
        <w:rFonts w:ascii="Arial" w:hAnsi="Arial" w:hint="default"/>
      </w:rPr>
    </w:lvl>
    <w:lvl w:ilvl="6" w:tplc="D0A4D0EC" w:tentative="1">
      <w:start w:val="1"/>
      <w:numFmt w:val="bullet"/>
      <w:lvlText w:val="•"/>
      <w:lvlJc w:val="left"/>
      <w:pPr>
        <w:tabs>
          <w:tab w:val="num" w:pos="5040"/>
        </w:tabs>
        <w:ind w:left="5040" w:hanging="360"/>
      </w:pPr>
      <w:rPr>
        <w:rFonts w:ascii="Arial" w:hAnsi="Arial" w:hint="default"/>
      </w:rPr>
    </w:lvl>
    <w:lvl w:ilvl="7" w:tplc="A678F72E" w:tentative="1">
      <w:start w:val="1"/>
      <w:numFmt w:val="bullet"/>
      <w:lvlText w:val="•"/>
      <w:lvlJc w:val="left"/>
      <w:pPr>
        <w:tabs>
          <w:tab w:val="num" w:pos="5760"/>
        </w:tabs>
        <w:ind w:left="5760" w:hanging="360"/>
      </w:pPr>
      <w:rPr>
        <w:rFonts w:ascii="Arial" w:hAnsi="Arial" w:hint="default"/>
      </w:rPr>
    </w:lvl>
    <w:lvl w:ilvl="8" w:tplc="6A0AA398" w:tentative="1">
      <w:start w:val="1"/>
      <w:numFmt w:val="bullet"/>
      <w:lvlText w:val="•"/>
      <w:lvlJc w:val="left"/>
      <w:pPr>
        <w:tabs>
          <w:tab w:val="num" w:pos="6480"/>
        </w:tabs>
        <w:ind w:left="6480" w:hanging="360"/>
      </w:pPr>
      <w:rPr>
        <w:rFonts w:ascii="Arial" w:hAnsi="Arial" w:hint="default"/>
      </w:rPr>
    </w:lvl>
  </w:abstractNum>
  <w:abstractNum w:abstractNumId="41">
    <w:nsid w:val="7D963A88"/>
    <w:multiLevelType w:val="hybridMultilevel"/>
    <w:tmpl w:val="9F60A35E"/>
    <w:lvl w:ilvl="0" w:tplc="470E6FF4">
      <w:start w:val="1"/>
      <w:numFmt w:val="upperRoman"/>
      <w:lvlText w:val="%1."/>
      <w:lvlJc w:val="right"/>
      <w:pPr>
        <w:tabs>
          <w:tab w:val="num" w:pos="720"/>
        </w:tabs>
        <w:ind w:left="720" w:hanging="360"/>
      </w:pPr>
    </w:lvl>
    <w:lvl w:ilvl="1" w:tplc="73526CF4" w:tentative="1">
      <w:start w:val="1"/>
      <w:numFmt w:val="decimal"/>
      <w:lvlText w:val="%2."/>
      <w:lvlJc w:val="left"/>
      <w:pPr>
        <w:tabs>
          <w:tab w:val="num" w:pos="1440"/>
        </w:tabs>
        <w:ind w:left="1440" w:hanging="360"/>
      </w:pPr>
    </w:lvl>
    <w:lvl w:ilvl="2" w:tplc="28AA519A" w:tentative="1">
      <w:start w:val="1"/>
      <w:numFmt w:val="decimal"/>
      <w:lvlText w:val="%3."/>
      <w:lvlJc w:val="left"/>
      <w:pPr>
        <w:tabs>
          <w:tab w:val="num" w:pos="2160"/>
        </w:tabs>
        <w:ind w:left="2160" w:hanging="360"/>
      </w:pPr>
    </w:lvl>
    <w:lvl w:ilvl="3" w:tplc="F49A5D2C" w:tentative="1">
      <w:start w:val="1"/>
      <w:numFmt w:val="decimal"/>
      <w:lvlText w:val="%4."/>
      <w:lvlJc w:val="left"/>
      <w:pPr>
        <w:tabs>
          <w:tab w:val="num" w:pos="2880"/>
        </w:tabs>
        <w:ind w:left="2880" w:hanging="360"/>
      </w:pPr>
    </w:lvl>
    <w:lvl w:ilvl="4" w:tplc="BD201066" w:tentative="1">
      <w:start w:val="1"/>
      <w:numFmt w:val="decimal"/>
      <w:lvlText w:val="%5."/>
      <w:lvlJc w:val="left"/>
      <w:pPr>
        <w:tabs>
          <w:tab w:val="num" w:pos="3600"/>
        </w:tabs>
        <w:ind w:left="3600" w:hanging="360"/>
      </w:pPr>
    </w:lvl>
    <w:lvl w:ilvl="5" w:tplc="7204A12A" w:tentative="1">
      <w:start w:val="1"/>
      <w:numFmt w:val="decimal"/>
      <w:lvlText w:val="%6."/>
      <w:lvlJc w:val="left"/>
      <w:pPr>
        <w:tabs>
          <w:tab w:val="num" w:pos="4320"/>
        </w:tabs>
        <w:ind w:left="4320" w:hanging="360"/>
      </w:pPr>
    </w:lvl>
    <w:lvl w:ilvl="6" w:tplc="2F88E2A4" w:tentative="1">
      <w:start w:val="1"/>
      <w:numFmt w:val="decimal"/>
      <w:lvlText w:val="%7."/>
      <w:lvlJc w:val="left"/>
      <w:pPr>
        <w:tabs>
          <w:tab w:val="num" w:pos="5040"/>
        </w:tabs>
        <w:ind w:left="5040" w:hanging="360"/>
      </w:pPr>
    </w:lvl>
    <w:lvl w:ilvl="7" w:tplc="51CECD6E" w:tentative="1">
      <w:start w:val="1"/>
      <w:numFmt w:val="decimal"/>
      <w:lvlText w:val="%8."/>
      <w:lvlJc w:val="left"/>
      <w:pPr>
        <w:tabs>
          <w:tab w:val="num" w:pos="5760"/>
        </w:tabs>
        <w:ind w:left="5760" w:hanging="360"/>
      </w:pPr>
    </w:lvl>
    <w:lvl w:ilvl="8" w:tplc="A0CEA1FA" w:tentative="1">
      <w:start w:val="1"/>
      <w:numFmt w:val="decimal"/>
      <w:lvlText w:val="%9."/>
      <w:lvlJc w:val="left"/>
      <w:pPr>
        <w:tabs>
          <w:tab w:val="num" w:pos="6480"/>
        </w:tabs>
        <w:ind w:left="6480" w:hanging="360"/>
      </w:pPr>
    </w:lvl>
  </w:abstractNum>
  <w:num w:numId="1">
    <w:abstractNumId w:val="12"/>
  </w:num>
  <w:num w:numId="2">
    <w:abstractNumId w:val="33"/>
  </w:num>
  <w:num w:numId="3">
    <w:abstractNumId w:val="22"/>
  </w:num>
  <w:num w:numId="4">
    <w:abstractNumId w:val="21"/>
  </w:num>
  <w:num w:numId="5">
    <w:abstractNumId w:val="36"/>
  </w:num>
  <w:num w:numId="6">
    <w:abstractNumId w:val="40"/>
  </w:num>
  <w:num w:numId="7">
    <w:abstractNumId w:val="37"/>
  </w:num>
  <w:num w:numId="8">
    <w:abstractNumId w:val="31"/>
  </w:num>
  <w:num w:numId="9">
    <w:abstractNumId w:val="39"/>
  </w:num>
  <w:num w:numId="10">
    <w:abstractNumId w:val="24"/>
  </w:num>
  <w:num w:numId="11">
    <w:abstractNumId w:val="41"/>
  </w:num>
  <w:num w:numId="12">
    <w:abstractNumId w:val="15"/>
  </w:num>
  <w:num w:numId="13">
    <w:abstractNumId w:val="35"/>
  </w:num>
  <w:num w:numId="14">
    <w:abstractNumId w:val="28"/>
  </w:num>
  <w:num w:numId="15">
    <w:abstractNumId w:val="23"/>
    <w:lvlOverride w:ilvl="0">
      <w:lvl w:ilvl="0">
        <w:numFmt w:val="upperRoman"/>
        <w:lvlText w:val="%1."/>
        <w:lvlJc w:val="right"/>
      </w:lvl>
    </w:lvlOverride>
  </w:num>
  <w:num w:numId="16">
    <w:abstractNumId w:val="19"/>
  </w:num>
  <w:num w:numId="17">
    <w:abstractNumId w:val="5"/>
    <w:lvlOverride w:ilvl="1">
      <w:lvl w:ilvl="1" w:tplc="313410B8">
        <w:numFmt w:val="lowerLetter"/>
        <w:lvlText w:val="%2."/>
        <w:lvlJc w:val="left"/>
      </w:lvl>
    </w:lvlOverride>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8"/>
  </w:num>
  <w:num w:numId="23">
    <w:abstractNumId w:val="32"/>
  </w:num>
  <w:num w:numId="24">
    <w:abstractNumId w:val="3"/>
  </w:num>
  <w:num w:numId="25">
    <w:abstractNumId w:val="14"/>
  </w:num>
  <w:num w:numId="26">
    <w:abstractNumId w:val="17"/>
  </w:num>
  <w:num w:numId="27">
    <w:abstractNumId w:val="0"/>
  </w:num>
  <w:num w:numId="28">
    <w:abstractNumId w:val="20"/>
  </w:num>
  <w:num w:numId="29">
    <w:abstractNumId w:val="26"/>
  </w:num>
  <w:num w:numId="30">
    <w:abstractNumId w:val="27"/>
  </w:num>
  <w:num w:numId="31">
    <w:abstractNumId w:val="4"/>
  </w:num>
  <w:num w:numId="32">
    <w:abstractNumId w:val="1"/>
  </w:num>
  <w:num w:numId="33">
    <w:abstractNumId w:val="11"/>
  </w:num>
  <w:num w:numId="34">
    <w:abstractNumId w:val="38"/>
  </w:num>
  <w:num w:numId="35">
    <w:abstractNumId w:val="16"/>
  </w:num>
  <w:num w:numId="36">
    <w:abstractNumId w:val="2"/>
  </w:num>
  <w:num w:numId="37">
    <w:abstractNumId w:val="18"/>
  </w:num>
  <w:num w:numId="38">
    <w:abstractNumId w:val="6"/>
  </w:num>
  <w:num w:numId="39">
    <w:abstractNumId w:val="29"/>
  </w:num>
  <w:num w:numId="40">
    <w:abstractNumId w:val="25"/>
  </w:num>
  <w:num w:numId="41">
    <w:abstractNumId w:val="30"/>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A8"/>
    <w:rsid w:val="0001063D"/>
    <w:rsid w:val="00021A70"/>
    <w:rsid w:val="00023761"/>
    <w:rsid w:val="00084071"/>
    <w:rsid w:val="00091E23"/>
    <w:rsid w:val="000A7EA6"/>
    <w:rsid w:val="000B3007"/>
    <w:rsid w:val="000B3323"/>
    <w:rsid w:val="000D74ED"/>
    <w:rsid w:val="00173A39"/>
    <w:rsid w:val="00176D7B"/>
    <w:rsid w:val="00197875"/>
    <w:rsid w:val="001C38E6"/>
    <w:rsid w:val="001D312F"/>
    <w:rsid w:val="001F4235"/>
    <w:rsid w:val="00247791"/>
    <w:rsid w:val="002A1B81"/>
    <w:rsid w:val="002D272D"/>
    <w:rsid w:val="00302640"/>
    <w:rsid w:val="003960F2"/>
    <w:rsid w:val="003B4A1A"/>
    <w:rsid w:val="003D2B90"/>
    <w:rsid w:val="004431BE"/>
    <w:rsid w:val="00484A8E"/>
    <w:rsid w:val="004B5269"/>
    <w:rsid w:val="005029F8"/>
    <w:rsid w:val="0056535F"/>
    <w:rsid w:val="00592461"/>
    <w:rsid w:val="005E68A3"/>
    <w:rsid w:val="00625F89"/>
    <w:rsid w:val="00636A9E"/>
    <w:rsid w:val="00637B6E"/>
    <w:rsid w:val="00644EE8"/>
    <w:rsid w:val="0064531E"/>
    <w:rsid w:val="00654957"/>
    <w:rsid w:val="00663066"/>
    <w:rsid w:val="00685C79"/>
    <w:rsid w:val="00710931"/>
    <w:rsid w:val="00715290"/>
    <w:rsid w:val="00717A22"/>
    <w:rsid w:val="00733ADE"/>
    <w:rsid w:val="00737356"/>
    <w:rsid w:val="00766696"/>
    <w:rsid w:val="007B2C45"/>
    <w:rsid w:val="008024A8"/>
    <w:rsid w:val="00813574"/>
    <w:rsid w:val="00857896"/>
    <w:rsid w:val="00875764"/>
    <w:rsid w:val="008A266C"/>
    <w:rsid w:val="008C2B5E"/>
    <w:rsid w:val="008D0723"/>
    <w:rsid w:val="0091070D"/>
    <w:rsid w:val="00930CE5"/>
    <w:rsid w:val="00935809"/>
    <w:rsid w:val="009627F6"/>
    <w:rsid w:val="009B7CE4"/>
    <w:rsid w:val="00A146BD"/>
    <w:rsid w:val="00A14F4E"/>
    <w:rsid w:val="00A966AE"/>
    <w:rsid w:val="00AA0DAA"/>
    <w:rsid w:val="00AA4B2B"/>
    <w:rsid w:val="00AB4C20"/>
    <w:rsid w:val="00AC045E"/>
    <w:rsid w:val="00B46ECC"/>
    <w:rsid w:val="00B82E3F"/>
    <w:rsid w:val="00BA3DC9"/>
    <w:rsid w:val="00BE4DAC"/>
    <w:rsid w:val="00C003EC"/>
    <w:rsid w:val="00C149FA"/>
    <w:rsid w:val="00C80EA6"/>
    <w:rsid w:val="00C90034"/>
    <w:rsid w:val="00CA34F5"/>
    <w:rsid w:val="00CE4911"/>
    <w:rsid w:val="00D27F25"/>
    <w:rsid w:val="00D75A26"/>
    <w:rsid w:val="00DB3BC3"/>
    <w:rsid w:val="00DB7B64"/>
    <w:rsid w:val="00DB7C66"/>
    <w:rsid w:val="00E218AC"/>
    <w:rsid w:val="00E91663"/>
    <w:rsid w:val="00EC4BD2"/>
    <w:rsid w:val="00F051D5"/>
    <w:rsid w:val="00F37DD7"/>
    <w:rsid w:val="00FC0B98"/>
    <w:rsid w:val="00FC7C0E"/>
    <w:rsid w:val="00FD0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A8"/>
    <w:pPr>
      <w:spacing w:after="0" w:line="240" w:lineRule="auto"/>
    </w:pPr>
    <w:rPr>
      <w:rFonts w:ascii="Arial" w:eastAsia="Times New Roman" w:hAnsi="Arial" w:cs="Arial"/>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24A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024A8"/>
    <w:rPr>
      <w:lang w:val="es-MX"/>
    </w:rPr>
  </w:style>
  <w:style w:type="paragraph" w:styleId="Piedepgina">
    <w:name w:val="footer"/>
    <w:basedOn w:val="Normal"/>
    <w:link w:val="PiedepginaCar"/>
    <w:uiPriority w:val="99"/>
    <w:unhideWhenUsed/>
    <w:rsid w:val="008024A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024A8"/>
    <w:rPr>
      <w:lang w:val="es-MX"/>
    </w:rPr>
  </w:style>
  <w:style w:type="paragraph" w:customStyle="1" w:styleId="Estilo">
    <w:name w:val="Estilo"/>
    <w:basedOn w:val="Normal"/>
    <w:link w:val="EstiloCar"/>
    <w:qFormat/>
    <w:rsid w:val="008024A8"/>
    <w:pPr>
      <w:jc w:val="both"/>
    </w:pPr>
    <w:rPr>
      <w:rFonts w:cs="Times New Roman"/>
      <w:szCs w:val="22"/>
      <w:lang w:eastAsia="en-US"/>
    </w:rPr>
  </w:style>
  <w:style w:type="character" w:customStyle="1" w:styleId="EstiloCar">
    <w:name w:val="Estilo Car"/>
    <w:basedOn w:val="Fuentedeprrafopredeter"/>
    <w:link w:val="Estilo"/>
    <w:locked/>
    <w:rsid w:val="008024A8"/>
    <w:rPr>
      <w:rFonts w:ascii="Arial" w:eastAsia="Times New Roman" w:hAnsi="Arial" w:cs="Times New Roman"/>
      <w:sz w:val="24"/>
      <w:lang w:val="es-MX"/>
    </w:rPr>
  </w:style>
  <w:style w:type="character" w:styleId="nfasissutil">
    <w:name w:val="Subtle Emphasis"/>
    <w:basedOn w:val="Fuentedeprrafopredeter"/>
    <w:uiPriority w:val="19"/>
    <w:qFormat/>
    <w:rsid w:val="008024A8"/>
    <w:rPr>
      <w:i/>
      <w:iCs/>
      <w:color w:val="404040" w:themeColor="text1" w:themeTint="BF"/>
    </w:rPr>
  </w:style>
  <w:style w:type="paragraph" w:customStyle="1" w:styleId="Texto">
    <w:name w:val="Texto"/>
    <w:basedOn w:val="Normal"/>
    <w:link w:val="TextoCar"/>
    <w:rsid w:val="008024A8"/>
    <w:pPr>
      <w:spacing w:after="101" w:line="216" w:lineRule="exact"/>
      <w:ind w:firstLine="288"/>
      <w:jc w:val="both"/>
    </w:pPr>
    <w:rPr>
      <w:sz w:val="18"/>
      <w:szCs w:val="18"/>
    </w:rPr>
  </w:style>
  <w:style w:type="character" w:customStyle="1" w:styleId="TextoCar">
    <w:name w:val="Texto Car"/>
    <w:link w:val="Texto"/>
    <w:locked/>
    <w:rsid w:val="008024A8"/>
    <w:rPr>
      <w:rFonts w:ascii="Arial" w:eastAsia="Times New Roman" w:hAnsi="Arial" w:cs="Arial"/>
      <w:sz w:val="18"/>
      <w:szCs w:val="18"/>
      <w:lang w:val="es-MX" w:eastAsia="es-ES"/>
    </w:rPr>
  </w:style>
  <w:style w:type="table" w:styleId="Tablaconcuadrcula">
    <w:name w:val="Table Grid"/>
    <w:basedOn w:val="Tablanormal"/>
    <w:uiPriority w:val="39"/>
    <w:rsid w:val="008024A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24A8"/>
    <w:pPr>
      <w:ind w:left="720"/>
      <w:contextualSpacing/>
      <w:jc w:val="both"/>
    </w:pPr>
    <w:rPr>
      <w:rFonts w:cs="Times New Roman"/>
      <w:sz w:val="26"/>
      <w:szCs w:val="22"/>
      <w:lang w:eastAsia="es-MX"/>
    </w:rPr>
  </w:style>
  <w:style w:type="paragraph" w:styleId="Sinespaciado">
    <w:name w:val="No Spacing"/>
    <w:link w:val="SinespaciadoCar"/>
    <w:uiPriority w:val="1"/>
    <w:qFormat/>
    <w:rsid w:val="00715290"/>
    <w:pPr>
      <w:spacing w:after="0" w:line="240" w:lineRule="auto"/>
    </w:pPr>
    <w:rPr>
      <w:lang w:val="es-MX"/>
    </w:rPr>
  </w:style>
  <w:style w:type="paragraph" w:customStyle="1" w:styleId="Default">
    <w:name w:val="Default"/>
    <w:rsid w:val="00875764"/>
    <w:pPr>
      <w:autoSpaceDE w:val="0"/>
      <w:autoSpaceDN w:val="0"/>
      <w:adjustRightInd w:val="0"/>
      <w:spacing w:after="0" w:line="240" w:lineRule="auto"/>
    </w:pPr>
    <w:rPr>
      <w:rFonts w:ascii="Calibri" w:hAnsi="Calibri" w:cs="Calibri"/>
      <w:color w:val="000000"/>
      <w:sz w:val="24"/>
      <w:szCs w:val="24"/>
      <w:lang w:val="es-MX"/>
    </w:rPr>
  </w:style>
  <w:style w:type="paragraph" w:customStyle="1" w:styleId="Pa2">
    <w:name w:val="Pa2"/>
    <w:basedOn w:val="Normal"/>
    <w:next w:val="Normal"/>
    <w:uiPriority w:val="99"/>
    <w:rsid w:val="00875764"/>
    <w:pPr>
      <w:autoSpaceDE w:val="0"/>
      <w:autoSpaceDN w:val="0"/>
      <w:adjustRightInd w:val="0"/>
      <w:spacing w:line="241" w:lineRule="atLeast"/>
    </w:pPr>
    <w:rPr>
      <w:rFonts w:ascii="Tahoma" w:hAnsi="Tahoma" w:cs="Times New Roman"/>
      <w:lang w:eastAsia="es-MX"/>
    </w:rPr>
  </w:style>
  <w:style w:type="paragraph" w:customStyle="1" w:styleId="Pa3">
    <w:name w:val="Pa3"/>
    <w:basedOn w:val="Default"/>
    <w:next w:val="Default"/>
    <w:uiPriority w:val="99"/>
    <w:rsid w:val="00875764"/>
    <w:pPr>
      <w:spacing w:line="241" w:lineRule="atLeast"/>
    </w:pPr>
    <w:rPr>
      <w:rFonts w:ascii="Garamond Premr Pro" w:eastAsia="Calibri" w:hAnsi="Garamond Premr Pro" w:cs="Times New Roman"/>
      <w:color w:val="auto"/>
    </w:rPr>
  </w:style>
  <w:style w:type="character" w:customStyle="1" w:styleId="SinespaciadoCar">
    <w:name w:val="Sin espaciado Car"/>
    <w:basedOn w:val="Fuentedeprrafopredeter"/>
    <w:link w:val="Sinespaciado"/>
    <w:uiPriority w:val="1"/>
    <w:locked/>
    <w:rsid w:val="00B82E3F"/>
    <w:rPr>
      <w:lang w:val="es-MX"/>
    </w:rPr>
  </w:style>
  <w:style w:type="character" w:customStyle="1" w:styleId="fontstyle01">
    <w:name w:val="fontstyle01"/>
    <w:basedOn w:val="Fuentedeprrafopredeter"/>
    <w:rsid w:val="00C90034"/>
    <w:rPr>
      <w:rFonts w:ascii="TitilliumWeb-Bold" w:hAnsi="TitilliumWeb-Bold" w:hint="default"/>
      <w:b/>
      <w:bCs/>
      <w:i w:val="0"/>
      <w:iCs w:val="0"/>
      <w:color w:val="000000"/>
      <w:sz w:val="30"/>
      <w:szCs w:val="30"/>
    </w:rPr>
  </w:style>
  <w:style w:type="paragraph" w:styleId="Textodeglobo">
    <w:name w:val="Balloon Text"/>
    <w:basedOn w:val="Normal"/>
    <w:link w:val="TextodegloboCar"/>
    <w:uiPriority w:val="99"/>
    <w:semiHidden/>
    <w:unhideWhenUsed/>
    <w:rsid w:val="009B7C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CE4"/>
    <w:rPr>
      <w:rFonts w:ascii="Segoe UI" w:eastAsia="Times New Roman" w:hAnsi="Segoe UI" w:cs="Segoe UI"/>
      <w:sz w:val="18"/>
      <w:szCs w:val="18"/>
      <w:lang w:val="es-MX" w:eastAsia="es-ES"/>
    </w:rPr>
  </w:style>
  <w:style w:type="paragraph" w:styleId="Textoindependiente">
    <w:name w:val="Body Text"/>
    <w:basedOn w:val="Normal"/>
    <w:link w:val="TextoindependienteCar"/>
    <w:uiPriority w:val="99"/>
    <w:semiHidden/>
    <w:unhideWhenUsed/>
    <w:rsid w:val="00A146BD"/>
    <w:pPr>
      <w:spacing w:after="120"/>
    </w:pPr>
  </w:style>
  <w:style w:type="character" w:customStyle="1" w:styleId="TextoindependienteCar">
    <w:name w:val="Texto independiente Car"/>
    <w:basedOn w:val="Fuentedeprrafopredeter"/>
    <w:link w:val="Textoindependiente"/>
    <w:uiPriority w:val="99"/>
    <w:semiHidden/>
    <w:rsid w:val="00A146BD"/>
    <w:rPr>
      <w:rFonts w:ascii="Arial" w:eastAsia="Times New Roman" w:hAnsi="Arial" w:cs="Arial"/>
      <w:sz w:val="24"/>
      <w:szCs w:val="24"/>
      <w:lang w:val="es-MX" w:eastAsia="es-ES"/>
    </w:rPr>
  </w:style>
  <w:style w:type="paragraph" w:styleId="Textoindependiente2">
    <w:name w:val="Body Text 2"/>
    <w:basedOn w:val="Normal"/>
    <w:link w:val="Textoindependiente2Car"/>
    <w:uiPriority w:val="99"/>
    <w:semiHidden/>
    <w:unhideWhenUsed/>
    <w:rsid w:val="00A146BD"/>
    <w:pPr>
      <w:spacing w:after="120" w:line="480" w:lineRule="auto"/>
    </w:pPr>
    <w:rPr>
      <w:rFonts w:ascii="Calibri" w:eastAsia="Calibri" w:hAnsi="Calibri" w:cs="Calibri"/>
      <w:sz w:val="22"/>
      <w:szCs w:val="22"/>
      <w:lang w:eastAsia="en-US"/>
    </w:rPr>
  </w:style>
  <w:style w:type="character" w:customStyle="1" w:styleId="Textoindependiente2Car">
    <w:name w:val="Texto independiente 2 Car"/>
    <w:basedOn w:val="Fuentedeprrafopredeter"/>
    <w:link w:val="Textoindependiente2"/>
    <w:uiPriority w:val="99"/>
    <w:semiHidden/>
    <w:rsid w:val="00A146BD"/>
    <w:rPr>
      <w:rFonts w:ascii="Calibri" w:eastAsia="Calibri" w:hAnsi="Calibri" w:cs="Calibri"/>
      <w:lang w:val="es-MX"/>
    </w:rPr>
  </w:style>
  <w:style w:type="paragraph" w:styleId="Textoindependiente3">
    <w:name w:val="Body Text 3"/>
    <w:basedOn w:val="Normal"/>
    <w:link w:val="Textoindependiente3Car"/>
    <w:uiPriority w:val="99"/>
    <w:semiHidden/>
    <w:unhideWhenUsed/>
    <w:rsid w:val="00A146BD"/>
    <w:pPr>
      <w:spacing w:after="120" w:line="276" w:lineRule="auto"/>
    </w:pPr>
    <w:rPr>
      <w:rFonts w:ascii="Calibri" w:eastAsia="Calibri" w:hAnsi="Calibri" w:cs="Calibri"/>
      <w:sz w:val="16"/>
      <w:szCs w:val="16"/>
      <w:lang w:eastAsia="en-US"/>
    </w:rPr>
  </w:style>
  <w:style w:type="character" w:customStyle="1" w:styleId="Textoindependiente3Car">
    <w:name w:val="Texto independiente 3 Car"/>
    <w:basedOn w:val="Fuentedeprrafopredeter"/>
    <w:link w:val="Textoindependiente3"/>
    <w:uiPriority w:val="99"/>
    <w:semiHidden/>
    <w:rsid w:val="00A146BD"/>
    <w:rPr>
      <w:rFonts w:ascii="Calibri" w:eastAsia="Calibri" w:hAnsi="Calibri" w:cs="Calibri"/>
      <w:sz w:val="16"/>
      <w:szCs w:val="16"/>
      <w:lang w:val="es-MX"/>
    </w:rPr>
  </w:style>
  <w:style w:type="paragraph" w:styleId="Sangra2detindependiente">
    <w:name w:val="Body Text Indent 2"/>
    <w:basedOn w:val="Normal"/>
    <w:link w:val="Sangra2detindependienteCar"/>
    <w:uiPriority w:val="99"/>
    <w:semiHidden/>
    <w:unhideWhenUsed/>
    <w:rsid w:val="00FC0B98"/>
    <w:pPr>
      <w:spacing w:after="120" w:line="480" w:lineRule="auto"/>
      <w:ind w:left="283"/>
    </w:pPr>
    <w:rPr>
      <w:rFonts w:ascii="Calibri" w:eastAsia="Calibri" w:hAnsi="Calibri" w:cs="Calibr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FC0B98"/>
    <w:rPr>
      <w:rFonts w:ascii="Calibri" w:eastAsia="Calibri" w:hAnsi="Calibri" w:cs="Calibri"/>
      <w:lang w:val="es-MX"/>
    </w:rPr>
  </w:style>
  <w:style w:type="character" w:styleId="Hipervnculo">
    <w:name w:val="Hyperlink"/>
    <w:basedOn w:val="Fuentedeprrafopredeter"/>
    <w:uiPriority w:val="99"/>
    <w:semiHidden/>
    <w:unhideWhenUsed/>
    <w:rsid w:val="00FC0B98"/>
    <w:rPr>
      <w:color w:val="0000FF"/>
      <w:u w:val="single"/>
    </w:rPr>
  </w:style>
  <w:style w:type="paragraph" w:customStyle="1" w:styleId="Ttulo3Inciso">
    <w:name w:val="Título 3.Inciso"/>
    <w:basedOn w:val="Normal"/>
    <w:rsid w:val="0091070D"/>
    <w:pPr>
      <w:spacing w:before="60"/>
      <w:jc w:val="both"/>
      <w:outlineLvl w:val="2"/>
    </w:pPr>
    <w:rPr>
      <w:rFonts w:cs="Times New Roman"/>
      <w:kern w:val="22"/>
      <w:szCs w:val="20"/>
      <w:lang w:val="es-ES_tradnl"/>
    </w:rPr>
  </w:style>
  <w:style w:type="character" w:styleId="Refdecomentario">
    <w:name w:val="annotation reference"/>
    <w:basedOn w:val="Fuentedeprrafopredeter"/>
    <w:uiPriority w:val="99"/>
    <w:semiHidden/>
    <w:unhideWhenUsed/>
    <w:rsid w:val="0091070D"/>
    <w:rPr>
      <w:sz w:val="16"/>
      <w:szCs w:val="16"/>
    </w:rPr>
  </w:style>
  <w:style w:type="paragraph" w:styleId="Textocomentario">
    <w:name w:val="annotation text"/>
    <w:basedOn w:val="Normal"/>
    <w:link w:val="TextocomentarioCar"/>
    <w:uiPriority w:val="99"/>
    <w:semiHidden/>
    <w:unhideWhenUsed/>
    <w:rsid w:val="0091070D"/>
    <w:rPr>
      <w:sz w:val="20"/>
      <w:szCs w:val="20"/>
    </w:rPr>
  </w:style>
  <w:style w:type="character" w:customStyle="1" w:styleId="TextocomentarioCar">
    <w:name w:val="Texto comentario Car"/>
    <w:basedOn w:val="Fuentedeprrafopredeter"/>
    <w:link w:val="Textocomentario"/>
    <w:uiPriority w:val="99"/>
    <w:semiHidden/>
    <w:rsid w:val="0091070D"/>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1070D"/>
    <w:rPr>
      <w:b/>
      <w:bCs/>
    </w:rPr>
  </w:style>
  <w:style w:type="character" w:customStyle="1" w:styleId="AsuntodelcomentarioCar">
    <w:name w:val="Asunto del comentario Car"/>
    <w:basedOn w:val="TextocomentarioCar"/>
    <w:link w:val="Asuntodelcomentario"/>
    <w:uiPriority w:val="99"/>
    <w:semiHidden/>
    <w:rsid w:val="0091070D"/>
    <w:rPr>
      <w:rFonts w:ascii="Arial" w:eastAsia="Times New Roman" w:hAnsi="Arial" w:cs="Arial"/>
      <w:b/>
      <w:bCs/>
      <w:sz w:val="2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A8"/>
    <w:pPr>
      <w:spacing w:after="0" w:line="240" w:lineRule="auto"/>
    </w:pPr>
    <w:rPr>
      <w:rFonts w:ascii="Arial" w:eastAsia="Times New Roman" w:hAnsi="Arial" w:cs="Arial"/>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24A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024A8"/>
    <w:rPr>
      <w:lang w:val="es-MX"/>
    </w:rPr>
  </w:style>
  <w:style w:type="paragraph" w:styleId="Piedepgina">
    <w:name w:val="footer"/>
    <w:basedOn w:val="Normal"/>
    <w:link w:val="PiedepginaCar"/>
    <w:uiPriority w:val="99"/>
    <w:unhideWhenUsed/>
    <w:rsid w:val="008024A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024A8"/>
    <w:rPr>
      <w:lang w:val="es-MX"/>
    </w:rPr>
  </w:style>
  <w:style w:type="paragraph" w:customStyle="1" w:styleId="Estilo">
    <w:name w:val="Estilo"/>
    <w:basedOn w:val="Normal"/>
    <w:link w:val="EstiloCar"/>
    <w:qFormat/>
    <w:rsid w:val="008024A8"/>
    <w:pPr>
      <w:jc w:val="both"/>
    </w:pPr>
    <w:rPr>
      <w:rFonts w:cs="Times New Roman"/>
      <w:szCs w:val="22"/>
      <w:lang w:eastAsia="en-US"/>
    </w:rPr>
  </w:style>
  <w:style w:type="character" w:customStyle="1" w:styleId="EstiloCar">
    <w:name w:val="Estilo Car"/>
    <w:basedOn w:val="Fuentedeprrafopredeter"/>
    <w:link w:val="Estilo"/>
    <w:locked/>
    <w:rsid w:val="008024A8"/>
    <w:rPr>
      <w:rFonts w:ascii="Arial" w:eastAsia="Times New Roman" w:hAnsi="Arial" w:cs="Times New Roman"/>
      <w:sz w:val="24"/>
      <w:lang w:val="es-MX"/>
    </w:rPr>
  </w:style>
  <w:style w:type="character" w:styleId="nfasissutil">
    <w:name w:val="Subtle Emphasis"/>
    <w:basedOn w:val="Fuentedeprrafopredeter"/>
    <w:uiPriority w:val="19"/>
    <w:qFormat/>
    <w:rsid w:val="008024A8"/>
    <w:rPr>
      <w:i/>
      <w:iCs/>
      <w:color w:val="404040" w:themeColor="text1" w:themeTint="BF"/>
    </w:rPr>
  </w:style>
  <w:style w:type="paragraph" w:customStyle="1" w:styleId="Texto">
    <w:name w:val="Texto"/>
    <w:basedOn w:val="Normal"/>
    <w:link w:val="TextoCar"/>
    <w:rsid w:val="008024A8"/>
    <w:pPr>
      <w:spacing w:after="101" w:line="216" w:lineRule="exact"/>
      <w:ind w:firstLine="288"/>
      <w:jc w:val="both"/>
    </w:pPr>
    <w:rPr>
      <w:sz w:val="18"/>
      <w:szCs w:val="18"/>
    </w:rPr>
  </w:style>
  <w:style w:type="character" w:customStyle="1" w:styleId="TextoCar">
    <w:name w:val="Texto Car"/>
    <w:link w:val="Texto"/>
    <w:locked/>
    <w:rsid w:val="008024A8"/>
    <w:rPr>
      <w:rFonts w:ascii="Arial" w:eastAsia="Times New Roman" w:hAnsi="Arial" w:cs="Arial"/>
      <w:sz w:val="18"/>
      <w:szCs w:val="18"/>
      <w:lang w:val="es-MX" w:eastAsia="es-ES"/>
    </w:rPr>
  </w:style>
  <w:style w:type="table" w:styleId="Tablaconcuadrcula">
    <w:name w:val="Table Grid"/>
    <w:basedOn w:val="Tablanormal"/>
    <w:uiPriority w:val="39"/>
    <w:rsid w:val="008024A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24A8"/>
    <w:pPr>
      <w:ind w:left="720"/>
      <w:contextualSpacing/>
      <w:jc w:val="both"/>
    </w:pPr>
    <w:rPr>
      <w:rFonts w:cs="Times New Roman"/>
      <w:sz w:val="26"/>
      <w:szCs w:val="22"/>
      <w:lang w:eastAsia="es-MX"/>
    </w:rPr>
  </w:style>
  <w:style w:type="paragraph" w:styleId="Sinespaciado">
    <w:name w:val="No Spacing"/>
    <w:link w:val="SinespaciadoCar"/>
    <w:uiPriority w:val="1"/>
    <w:qFormat/>
    <w:rsid w:val="00715290"/>
    <w:pPr>
      <w:spacing w:after="0" w:line="240" w:lineRule="auto"/>
    </w:pPr>
    <w:rPr>
      <w:lang w:val="es-MX"/>
    </w:rPr>
  </w:style>
  <w:style w:type="paragraph" w:customStyle="1" w:styleId="Default">
    <w:name w:val="Default"/>
    <w:rsid w:val="00875764"/>
    <w:pPr>
      <w:autoSpaceDE w:val="0"/>
      <w:autoSpaceDN w:val="0"/>
      <w:adjustRightInd w:val="0"/>
      <w:spacing w:after="0" w:line="240" w:lineRule="auto"/>
    </w:pPr>
    <w:rPr>
      <w:rFonts w:ascii="Calibri" w:hAnsi="Calibri" w:cs="Calibri"/>
      <w:color w:val="000000"/>
      <w:sz w:val="24"/>
      <w:szCs w:val="24"/>
      <w:lang w:val="es-MX"/>
    </w:rPr>
  </w:style>
  <w:style w:type="paragraph" w:customStyle="1" w:styleId="Pa2">
    <w:name w:val="Pa2"/>
    <w:basedOn w:val="Normal"/>
    <w:next w:val="Normal"/>
    <w:uiPriority w:val="99"/>
    <w:rsid w:val="00875764"/>
    <w:pPr>
      <w:autoSpaceDE w:val="0"/>
      <w:autoSpaceDN w:val="0"/>
      <w:adjustRightInd w:val="0"/>
      <w:spacing w:line="241" w:lineRule="atLeast"/>
    </w:pPr>
    <w:rPr>
      <w:rFonts w:ascii="Tahoma" w:hAnsi="Tahoma" w:cs="Times New Roman"/>
      <w:lang w:eastAsia="es-MX"/>
    </w:rPr>
  </w:style>
  <w:style w:type="paragraph" w:customStyle="1" w:styleId="Pa3">
    <w:name w:val="Pa3"/>
    <w:basedOn w:val="Default"/>
    <w:next w:val="Default"/>
    <w:uiPriority w:val="99"/>
    <w:rsid w:val="00875764"/>
    <w:pPr>
      <w:spacing w:line="241" w:lineRule="atLeast"/>
    </w:pPr>
    <w:rPr>
      <w:rFonts w:ascii="Garamond Premr Pro" w:eastAsia="Calibri" w:hAnsi="Garamond Premr Pro" w:cs="Times New Roman"/>
      <w:color w:val="auto"/>
    </w:rPr>
  </w:style>
  <w:style w:type="character" w:customStyle="1" w:styleId="SinespaciadoCar">
    <w:name w:val="Sin espaciado Car"/>
    <w:basedOn w:val="Fuentedeprrafopredeter"/>
    <w:link w:val="Sinespaciado"/>
    <w:uiPriority w:val="1"/>
    <w:locked/>
    <w:rsid w:val="00B82E3F"/>
    <w:rPr>
      <w:lang w:val="es-MX"/>
    </w:rPr>
  </w:style>
  <w:style w:type="character" w:customStyle="1" w:styleId="fontstyle01">
    <w:name w:val="fontstyle01"/>
    <w:basedOn w:val="Fuentedeprrafopredeter"/>
    <w:rsid w:val="00C90034"/>
    <w:rPr>
      <w:rFonts w:ascii="TitilliumWeb-Bold" w:hAnsi="TitilliumWeb-Bold" w:hint="default"/>
      <w:b/>
      <w:bCs/>
      <w:i w:val="0"/>
      <w:iCs w:val="0"/>
      <w:color w:val="000000"/>
      <w:sz w:val="30"/>
      <w:szCs w:val="30"/>
    </w:rPr>
  </w:style>
  <w:style w:type="paragraph" w:styleId="Textodeglobo">
    <w:name w:val="Balloon Text"/>
    <w:basedOn w:val="Normal"/>
    <w:link w:val="TextodegloboCar"/>
    <w:uiPriority w:val="99"/>
    <w:semiHidden/>
    <w:unhideWhenUsed/>
    <w:rsid w:val="009B7C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CE4"/>
    <w:rPr>
      <w:rFonts w:ascii="Segoe UI" w:eastAsia="Times New Roman" w:hAnsi="Segoe UI" w:cs="Segoe UI"/>
      <w:sz w:val="18"/>
      <w:szCs w:val="18"/>
      <w:lang w:val="es-MX" w:eastAsia="es-ES"/>
    </w:rPr>
  </w:style>
  <w:style w:type="paragraph" w:styleId="Textoindependiente">
    <w:name w:val="Body Text"/>
    <w:basedOn w:val="Normal"/>
    <w:link w:val="TextoindependienteCar"/>
    <w:uiPriority w:val="99"/>
    <w:semiHidden/>
    <w:unhideWhenUsed/>
    <w:rsid w:val="00A146BD"/>
    <w:pPr>
      <w:spacing w:after="120"/>
    </w:pPr>
  </w:style>
  <w:style w:type="character" w:customStyle="1" w:styleId="TextoindependienteCar">
    <w:name w:val="Texto independiente Car"/>
    <w:basedOn w:val="Fuentedeprrafopredeter"/>
    <w:link w:val="Textoindependiente"/>
    <w:uiPriority w:val="99"/>
    <w:semiHidden/>
    <w:rsid w:val="00A146BD"/>
    <w:rPr>
      <w:rFonts w:ascii="Arial" w:eastAsia="Times New Roman" w:hAnsi="Arial" w:cs="Arial"/>
      <w:sz w:val="24"/>
      <w:szCs w:val="24"/>
      <w:lang w:val="es-MX" w:eastAsia="es-ES"/>
    </w:rPr>
  </w:style>
  <w:style w:type="paragraph" w:styleId="Textoindependiente2">
    <w:name w:val="Body Text 2"/>
    <w:basedOn w:val="Normal"/>
    <w:link w:val="Textoindependiente2Car"/>
    <w:uiPriority w:val="99"/>
    <w:semiHidden/>
    <w:unhideWhenUsed/>
    <w:rsid w:val="00A146BD"/>
    <w:pPr>
      <w:spacing w:after="120" w:line="480" w:lineRule="auto"/>
    </w:pPr>
    <w:rPr>
      <w:rFonts w:ascii="Calibri" w:eastAsia="Calibri" w:hAnsi="Calibri" w:cs="Calibri"/>
      <w:sz w:val="22"/>
      <w:szCs w:val="22"/>
      <w:lang w:eastAsia="en-US"/>
    </w:rPr>
  </w:style>
  <w:style w:type="character" w:customStyle="1" w:styleId="Textoindependiente2Car">
    <w:name w:val="Texto independiente 2 Car"/>
    <w:basedOn w:val="Fuentedeprrafopredeter"/>
    <w:link w:val="Textoindependiente2"/>
    <w:uiPriority w:val="99"/>
    <w:semiHidden/>
    <w:rsid w:val="00A146BD"/>
    <w:rPr>
      <w:rFonts w:ascii="Calibri" w:eastAsia="Calibri" w:hAnsi="Calibri" w:cs="Calibri"/>
      <w:lang w:val="es-MX"/>
    </w:rPr>
  </w:style>
  <w:style w:type="paragraph" w:styleId="Textoindependiente3">
    <w:name w:val="Body Text 3"/>
    <w:basedOn w:val="Normal"/>
    <w:link w:val="Textoindependiente3Car"/>
    <w:uiPriority w:val="99"/>
    <w:semiHidden/>
    <w:unhideWhenUsed/>
    <w:rsid w:val="00A146BD"/>
    <w:pPr>
      <w:spacing w:after="120" w:line="276" w:lineRule="auto"/>
    </w:pPr>
    <w:rPr>
      <w:rFonts w:ascii="Calibri" w:eastAsia="Calibri" w:hAnsi="Calibri" w:cs="Calibri"/>
      <w:sz w:val="16"/>
      <w:szCs w:val="16"/>
      <w:lang w:eastAsia="en-US"/>
    </w:rPr>
  </w:style>
  <w:style w:type="character" w:customStyle="1" w:styleId="Textoindependiente3Car">
    <w:name w:val="Texto independiente 3 Car"/>
    <w:basedOn w:val="Fuentedeprrafopredeter"/>
    <w:link w:val="Textoindependiente3"/>
    <w:uiPriority w:val="99"/>
    <w:semiHidden/>
    <w:rsid w:val="00A146BD"/>
    <w:rPr>
      <w:rFonts w:ascii="Calibri" w:eastAsia="Calibri" w:hAnsi="Calibri" w:cs="Calibri"/>
      <w:sz w:val="16"/>
      <w:szCs w:val="16"/>
      <w:lang w:val="es-MX"/>
    </w:rPr>
  </w:style>
  <w:style w:type="paragraph" w:styleId="Sangra2detindependiente">
    <w:name w:val="Body Text Indent 2"/>
    <w:basedOn w:val="Normal"/>
    <w:link w:val="Sangra2detindependienteCar"/>
    <w:uiPriority w:val="99"/>
    <w:semiHidden/>
    <w:unhideWhenUsed/>
    <w:rsid w:val="00FC0B98"/>
    <w:pPr>
      <w:spacing w:after="120" w:line="480" w:lineRule="auto"/>
      <w:ind w:left="283"/>
    </w:pPr>
    <w:rPr>
      <w:rFonts w:ascii="Calibri" w:eastAsia="Calibri" w:hAnsi="Calibri" w:cs="Calibr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FC0B98"/>
    <w:rPr>
      <w:rFonts w:ascii="Calibri" w:eastAsia="Calibri" w:hAnsi="Calibri" w:cs="Calibri"/>
      <w:lang w:val="es-MX"/>
    </w:rPr>
  </w:style>
  <w:style w:type="character" w:styleId="Hipervnculo">
    <w:name w:val="Hyperlink"/>
    <w:basedOn w:val="Fuentedeprrafopredeter"/>
    <w:uiPriority w:val="99"/>
    <w:semiHidden/>
    <w:unhideWhenUsed/>
    <w:rsid w:val="00FC0B98"/>
    <w:rPr>
      <w:color w:val="0000FF"/>
      <w:u w:val="single"/>
    </w:rPr>
  </w:style>
  <w:style w:type="paragraph" w:customStyle="1" w:styleId="Ttulo3Inciso">
    <w:name w:val="Título 3.Inciso"/>
    <w:basedOn w:val="Normal"/>
    <w:rsid w:val="0091070D"/>
    <w:pPr>
      <w:spacing w:before="60"/>
      <w:jc w:val="both"/>
      <w:outlineLvl w:val="2"/>
    </w:pPr>
    <w:rPr>
      <w:rFonts w:cs="Times New Roman"/>
      <w:kern w:val="22"/>
      <w:szCs w:val="20"/>
      <w:lang w:val="es-ES_tradnl"/>
    </w:rPr>
  </w:style>
  <w:style w:type="character" w:styleId="Refdecomentario">
    <w:name w:val="annotation reference"/>
    <w:basedOn w:val="Fuentedeprrafopredeter"/>
    <w:uiPriority w:val="99"/>
    <w:semiHidden/>
    <w:unhideWhenUsed/>
    <w:rsid w:val="0091070D"/>
    <w:rPr>
      <w:sz w:val="16"/>
      <w:szCs w:val="16"/>
    </w:rPr>
  </w:style>
  <w:style w:type="paragraph" w:styleId="Textocomentario">
    <w:name w:val="annotation text"/>
    <w:basedOn w:val="Normal"/>
    <w:link w:val="TextocomentarioCar"/>
    <w:uiPriority w:val="99"/>
    <w:semiHidden/>
    <w:unhideWhenUsed/>
    <w:rsid w:val="0091070D"/>
    <w:rPr>
      <w:sz w:val="20"/>
      <w:szCs w:val="20"/>
    </w:rPr>
  </w:style>
  <w:style w:type="character" w:customStyle="1" w:styleId="TextocomentarioCar">
    <w:name w:val="Texto comentario Car"/>
    <w:basedOn w:val="Fuentedeprrafopredeter"/>
    <w:link w:val="Textocomentario"/>
    <w:uiPriority w:val="99"/>
    <w:semiHidden/>
    <w:rsid w:val="0091070D"/>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1070D"/>
    <w:rPr>
      <w:b/>
      <w:bCs/>
    </w:rPr>
  </w:style>
  <w:style w:type="character" w:customStyle="1" w:styleId="AsuntodelcomentarioCar">
    <w:name w:val="Asunto del comentario Car"/>
    <w:basedOn w:val="TextocomentarioCar"/>
    <w:link w:val="Asuntodelcomentario"/>
    <w:uiPriority w:val="99"/>
    <w:semiHidden/>
    <w:rsid w:val="0091070D"/>
    <w:rPr>
      <w:rFonts w:ascii="Arial" w:eastAsia="Times New Roman" w:hAnsi="Arial" w:cs="Arial"/>
      <w:b/>
      <w:bCs/>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ertovallarta.gob.mx/2018-2021/transparencia/art8/art8/2/d/REGLAMENTO_ORGANICO_DEL_PATRONATO_DEL_CENTRO_HISTORICO_Y_FRANJA_TURISTICA_DEL_MUNICIPIO_DE_PUERTO_VALLARTA.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3365</Words>
  <Characters>18513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REGI084</cp:lastModifiedBy>
  <cp:revision>41</cp:revision>
  <cp:lastPrinted>2019-07-02T13:58:00Z</cp:lastPrinted>
  <dcterms:created xsi:type="dcterms:W3CDTF">2023-05-10T20:25:00Z</dcterms:created>
  <dcterms:modified xsi:type="dcterms:W3CDTF">2026-01-14T21:46:00Z</dcterms:modified>
</cp:coreProperties>
</file>